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E6152" w14:textId="77777777" w:rsidR="000028D3" w:rsidRDefault="000028D3" w:rsidP="00585F44"/>
    <w:p w14:paraId="27E873BD" w14:textId="77777777" w:rsidR="00585F44" w:rsidRDefault="00585F44" w:rsidP="00585F44"/>
    <w:p w14:paraId="1BACD12F" w14:textId="77777777" w:rsidR="00585F44" w:rsidRDefault="00F17168" w:rsidP="00585F44">
      <w:r>
        <w:rPr>
          <w:noProof/>
          <w:lang w:eastAsia="da-DK"/>
        </w:rPr>
        <mc:AlternateContent>
          <mc:Choice Requires="wps">
            <w:drawing>
              <wp:anchor distT="0" distB="0" distL="114300" distR="114300" simplePos="0" relativeHeight="251659264" behindDoc="0" locked="1" layoutInCell="1" allowOverlap="1" wp14:anchorId="489A74D7" wp14:editId="688149B0">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E57A21" w14:paraId="20EAAA7E"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20EC3645" w14:textId="0A4A959A" w:rsidR="00E57A21" w:rsidRDefault="00E57A21" w:rsidP="006F21C2">
                                      <w:pPr>
                                        <w:pStyle w:val="Forside-rstal"/>
                                      </w:pPr>
                                      <w:r>
                                        <w:t>202</w:t>
                                      </w:r>
                                      <w:r w:rsidR="001C17E1">
                                        <w:t>4</w:t>
                                      </w:r>
                                    </w:p>
                                  </w:tc>
                                </w:sdtContent>
                              </w:sdt>
                            </w:tr>
                            <w:tr w:rsidR="00E57A21" w14:paraId="165D422C" w14:textId="77777777" w:rsidTr="009C743F">
                              <w:trPr>
                                <w:trHeight w:hRule="exact" w:val="12225"/>
                              </w:trPr>
                              <w:tc>
                                <w:tcPr>
                                  <w:tcW w:w="9981" w:type="dxa"/>
                                  <w:vAlign w:val="bottom"/>
                                </w:tcPr>
                                <w:p w14:paraId="659B6ACE" w14:textId="77777777" w:rsidR="00E57A21" w:rsidRDefault="00855D50" w:rsidP="006F21C2">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E57A21">
                                        <w:rPr>
                                          <w:rFonts w:ascii="Times New Roman" w:eastAsia="Times" w:hAnsi="Times New Roman" w:cs="Arial"/>
                                          <w:color w:val="auto"/>
                                          <w:spacing w:val="0"/>
                                          <w:sz w:val="56"/>
                                          <w:szCs w:val="56"/>
                                          <w:lang w:eastAsia="da-DK"/>
                                        </w:rPr>
                                        <w:t>Målbeskrivelse for speciallægeuddannelsen i Klinisk Farmakologi</w:t>
                                      </w:r>
                                    </w:sdtContent>
                                  </w:sdt>
                                </w:p>
                              </w:tc>
                            </w:tr>
                            <w:tr w:rsidR="00E57A21" w14:paraId="74EDB4C5" w14:textId="77777777" w:rsidTr="00585F44">
                              <w:trPr>
                                <w:trHeight w:hRule="exact" w:val="924"/>
                              </w:trPr>
                              <w:tc>
                                <w:tcPr>
                                  <w:tcW w:w="9981" w:type="dxa"/>
                                  <w:vAlign w:val="bottom"/>
                                </w:tcPr>
                                <w:p w14:paraId="12C04397" w14:textId="77777777" w:rsidR="00E57A21" w:rsidRDefault="00E57A21" w:rsidP="00585F44">
                                  <w:pPr>
                                    <w:suppressOverlap/>
                                  </w:pPr>
                                </w:p>
                              </w:tc>
                            </w:tr>
                            <w:tr w:rsidR="00E57A21" w14:paraId="6000F1D6" w14:textId="77777777" w:rsidTr="00B609D1">
                              <w:trPr>
                                <w:trHeight w:hRule="exact" w:val="1134"/>
                              </w:trPr>
                              <w:sdt>
                                <w:sdtPr>
                                  <w:alias w:val="Subject"/>
                                  <w:tag w:val=""/>
                                  <w:id w:val="935634761"/>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5E3CDD41" w14:textId="77777777" w:rsidR="00E57A21" w:rsidRDefault="00E57A21" w:rsidP="006F21C2">
                                      <w:pPr>
                                        <w:pStyle w:val="Forside-Undertitel"/>
                                        <w:suppressOverlap/>
                                      </w:pPr>
                                      <w:r>
                                        <w:t>Dansk Selskab for Klinisk Farmakologi</w:t>
                                      </w:r>
                                    </w:p>
                                  </w:tc>
                                </w:sdtContent>
                              </w:sdt>
                            </w:tr>
                          </w:tbl>
                          <w:p w14:paraId="1F4A75D0" w14:textId="77777777" w:rsidR="00E57A21" w:rsidRDefault="00E57A2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9A74D7"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E57A21" w14:paraId="20EAAA7E"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20EC3645" w14:textId="0A4A959A" w:rsidR="00E57A21" w:rsidRDefault="00E57A21" w:rsidP="006F21C2">
                                <w:pPr>
                                  <w:pStyle w:val="Forside-rstal"/>
                                </w:pPr>
                                <w:r>
                                  <w:t>202</w:t>
                                </w:r>
                                <w:r w:rsidR="001C17E1">
                                  <w:t>4</w:t>
                                </w:r>
                              </w:p>
                            </w:tc>
                          </w:sdtContent>
                        </w:sdt>
                      </w:tr>
                      <w:tr w:rsidR="00E57A21" w14:paraId="165D422C" w14:textId="77777777" w:rsidTr="009C743F">
                        <w:trPr>
                          <w:trHeight w:hRule="exact" w:val="12225"/>
                        </w:trPr>
                        <w:tc>
                          <w:tcPr>
                            <w:tcW w:w="9981" w:type="dxa"/>
                            <w:vAlign w:val="bottom"/>
                          </w:tcPr>
                          <w:p w14:paraId="659B6ACE" w14:textId="77777777" w:rsidR="00E57A21" w:rsidRDefault="00855D50" w:rsidP="006F21C2">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E57A21">
                                  <w:rPr>
                                    <w:rFonts w:ascii="Times New Roman" w:eastAsia="Times" w:hAnsi="Times New Roman" w:cs="Arial"/>
                                    <w:color w:val="auto"/>
                                    <w:spacing w:val="0"/>
                                    <w:sz w:val="56"/>
                                    <w:szCs w:val="56"/>
                                    <w:lang w:eastAsia="da-DK"/>
                                  </w:rPr>
                                  <w:t>Målbeskrivelse for speciallægeuddannelsen i Klinisk Farmakologi</w:t>
                                </w:r>
                              </w:sdtContent>
                            </w:sdt>
                          </w:p>
                        </w:tc>
                      </w:tr>
                      <w:tr w:rsidR="00E57A21" w14:paraId="74EDB4C5" w14:textId="77777777" w:rsidTr="00585F44">
                        <w:trPr>
                          <w:trHeight w:hRule="exact" w:val="924"/>
                        </w:trPr>
                        <w:tc>
                          <w:tcPr>
                            <w:tcW w:w="9981" w:type="dxa"/>
                            <w:vAlign w:val="bottom"/>
                          </w:tcPr>
                          <w:p w14:paraId="12C04397" w14:textId="77777777" w:rsidR="00E57A21" w:rsidRDefault="00E57A21" w:rsidP="00585F44">
                            <w:pPr>
                              <w:suppressOverlap/>
                            </w:pPr>
                          </w:p>
                        </w:tc>
                      </w:tr>
                      <w:tr w:rsidR="00E57A21" w14:paraId="6000F1D6" w14:textId="77777777" w:rsidTr="00B609D1">
                        <w:trPr>
                          <w:trHeight w:hRule="exact" w:val="1134"/>
                        </w:trPr>
                        <w:sdt>
                          <w:sdtPr>
                            <w:alias w:val="Subject"/>
                            <w:tag w:val=""/>
                            <w:id w:val="935634761"/>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5E3CDD41" w14:textId="77777777" w:rsidR="00E57A21" w:rsidRDefault="00E57A21" w:rsidP="006F21C2">
                                <w:pPr>
                                  <w:pStyle w:val="Forside-Undertitel"/>
                                  <w:suppressOverlap/>
                                </w:pPr>
                                <w:r>
                                  <w:t>Dansk Selskab for Klinisk Farmakologi</w:t>
                                </w:r>
                              </w:p>
                            </w:tc>
                          </w:sdtContent>
                        </w:sdt>
                      </w:tr>
                    </w:tbl>
                    <w:p w14:paraId="1F4A75D0" w14:textId="77777777" w:rsidR="00E57A21" w:rsidRDefault="00E57A21"/>
                  </w:txbxContent>
                </v:textbox>
                <w10:wrap anchorx="page" anchory="page"/>
                <w10:anchorlock/>
              </v:shape>
            </w:pict>
          </mc:Fallback>
        </mc:AlternateContent>
      </w:r>
    </w:p>
    <w:p w14:paraId="4FE1C267" w14:textId="77777777" w:rsidR="00585F44" w:rsidRDefault="00585F44" w:rsidP="00585F44"/>
    <w:p w14:paraId="22EBCA74" w14:textId="77777777"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14:paraId="4AC2803C" w14:textId="77777777" w:rsidR="00B4208E" w:rsidRDefault="00B4208E" w:rsidP="00B4208E">
      <w:pPr>
        <w:pageBreakBefore/>
      </w:pPr>
    </w:p>
    <w:p w14:paraId="22BE4B33" w14:textId="77777777"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42F4C48C" wp14:editId="43250002">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E57A21" w14:paraId="06F0BE6A" w14:textId="77777777" w:rsidTr="00AC014F">
                              <w:trPr>
                                <w:trHeight w:hRule="exact" w:val="14572"/>
                              </w:trPr>
                              <w:tc>
                                <w:tcPr>
                                  <w:tcW w:w="5664" w:type="dxa"/>
                                  <w:vAlign w:val="bottom"/>
                                </w:tcPr>
                                <w:bookmarkStart w:id="0" w:name="_Toc24706654"/>
                                <w:p w14:paraId="5250ECE8" w14:textId="77777777" w:rsidR="00E57A21" w:rsidRDefault="00855D50"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E57A21">
                                        <w:t>Målbeskrivelse for speciallægeuddannelsen i Klinisk Farmakologi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059D6703" w14:textId="77777777" w:rsidR="00E57A21" w:rsidRDefault="00E57A21" w:rsidP="00F00457">
                                      <w:pPr>
                                        <w:pStyle w:val="Kolofon"/>
                                      </w:pPr>
                                      <w:r>
                                        <w:t>Dansk Selskab for Klinisk Farmakologi</w:t>
                                      </w:r>
                                    </w:p>
                                  </w:sdtContent>
                                </w:sdt>
                                <w:p w14:paraId="028592B2" w14:textId="77777777" w:rsidR="00E57A21" w:rsidRDefault="00E57A21" w:rsidP="00F00457">
                                  <w:pPr>
                                    <w:pStyle w:val="Kolofon"/>
                                  </w:pPr>
                                </w:p>
                                <w:p w14:paraId="59595768" w14:textId="77777777" w:rsidR="00E57A21" w:rsidRDefault="00E57A21" w:rsidP="00F00457">
                                  <w:pPr>
                                    <w:pStyle w:val="Kolofon"/>
                                  </w:pPr>
                                </w:p>
                                <w:p w14:paraId="537B1915" w14:textId="14C65976" w:rsidR="00E57A21" w:rsidRDefault="00E57A21"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rsidR="001C17E1">
                                        <w:t>2024</w:t>
                                      </w:r>
                                    </w:sdtContent>
                                  </w:sdt>
                                  <w:r>
                                    <w:t>.</w:t>
                                  </w:r>
                                </w:p>
                                <w:p w14:paraId="347E257A" w14:textId="77777777" w:rsidR="00E57A21" w:rsidRDefault="00E57A21" w:rsidP="00F00457">
                                  <w:pPr>
                                    <w:pStyle w:val="Kolofon"/>
                                  </w:pPr>
                                  <w:r>
                                    <w:t>Publikationen kan frit refereres</w:t>
                                  </w:r>
                                </w:p>
                                <w:p w14:paraId="667093E8" w14:textId="77777777" w:rsidR="00E57A21" w:rsidRDefault="00E57A21" w:rsidP="00F00457">
                                  <w:pPr>
                                    <w:pStyle w:val="Kolofon"/>
                                  </w:pPr>
                                  <w:r>
                                    <w:t>med tydelig kildeangivelse.</w:t>
                                  </w:r>
                                </w:p>
                                <w:p w14:paraId="07E71C47" w14:textId="77777777" w:rsidR="00E57A21" w:rsidRDefault="00E57A21" w:rsidP="00F00457">
                                  <w:pPr>
                                    <w:pStyle w:val="Kolofon"/>
                                  </w:pPr>
                                </w:p>
                                <w:p w14:paraId="48347FF9" w14:textId="77777777" w:rsidR="00E57A21" w:rsidRDefault="00E57A21" w:rsidP="00F00457">
                                  <w:pPr>
                                    <w:pStyle w:val="Kolofon"/>
                                  </w:pPr>
                                  <w:r>
                                    <w:t>Sundhedsstyrelsen</w:t>
                                  </w:r>
                                </w:p>
                                <w:p w14:paraId="211E456E" w14:textId="77777777" w:rsidR="00E57A21" w:rsidRDefault="00E57A21" w:rsidP="00F00457">
                                  <w:pPr>
                                    <w:pStyle w:val="Kolofon"/>
                                  </w:pPr>
                                  <w:r>
                                    <w:t>Islands Brygge 67</w:t>
                                  </w:r>
                                </w:p>
                                <w:p w14:paraId="215A5BDD" w14:textId="77777777" w:rsidR="00E57A21" w:rsidRDefault="00E57A21" w:rsidP="00F00457">
                                  <w:pPr>
                                    <w:pStyle w:val="Kolofon"/>
                                  </w:pPr>
                                  <w:r>
                                    <w:t>2300 København S</w:t>
                                  </w:r>
                                </w:p>
                                <w:p w14:paraId="2282EB07" w14:textId="77777777" w:rsidR="00E57A21" w:rsidRPr="00F00457" w:rsidRDefault="00E57A21" w:rsidP="00F00457">
                                  <w:pPr>
                                    <w:pStyle w:val="Kolofon"/>
                                  </w:pPr>
                                </w:p>
                                <w:p w14:paraId="137F38CC" w14:textId="77777777" w:rsidR="00E57A21" w:rsidRPr="00F00457" w:rsidRDefault="00855D50" w:rsidP="00F00457">
                                  <w:pPr>
                                    <w:pStyle w:val="Kolofon"/>
                                  </w:pPr>
                                  <w:hyperlink r:id="rId9" w:history="1">
                                    <w:r w:rsidR="00E57A21" w:rsidRPr="00F00457">
                                      <w:t>www.sst.dk</w:t>
                                    </w:r>
                                  </w:hyperlink>
                                </w:p>
                                <w:p w14:paraId="12B2A801" w14:textId="77777777" w:rsidR="00E57A21" w:rsidRDefault="00E57A21" w:rsidP="00F00457">
                                  <w:pPr>
                                    <w:pStyle w:val="Kolofon"/>
                                  </w:pPr>
                                </w:p>
                                <w:p w14:paraId="59EC5504" w14:textId="77777777" w:rsidR="00E57A21" w:rsidRPr="006029DD" w:rsidRDefault="00E57A21" w:rsidP="00F00457">
                                  <w:pPr>
                                    <w:pStyle w:val="Kolofon"/>
                                  </w:pPr>
                                  <w:r w:rsidRPr="006029DD">
                                    <w:rPr>
                                      <w:b/>
                                    </w:rPr>
                                    <w:t>Sprog:</w:t>
                                  </w:r>
                                  <w:r w:rsidRPr="006029DD">
                                    <w:t xml:space="preserve"> Dansk</w:t>
                                  </w:r>
                                </w:p>
                                <w:p w14:paraId="70481CCD" w14:textId="106C932A" w:rsidR="00E57A21" w:rsidRPr="006029DD" w:rsidRDefault="00E57A21" w:rsidP="00F00457">
                                  <w:pPr>
                                    <w:pStyle w:val="Kolofon"/>
                                  </w:pPr>
                                  <w:r w:rsidRPr="006029DD">
                                    <w:rPr>
                                      <w:b/>
                                    </w:rPr>
                                    <w:t>Versionsdato:</w:t>
                                  </w:r>
                                  <w:r w:rsidRPr="006029DD">
                                    <w:t xml:space="preserve"> </w:t>
                                  </w:r>
                                  <w:r w:rsidR="00214CFF">
                                    <w:rPr>
                                      <w:lang w:val="sv-SE"/>
                                    </w:rPr>
                                    <w:t>01.02.2025</w:t>
                                  </w:r>
                                </w:p>
                                <w:p w14:paraId="1985D611" w14:textId="77777777" w:rsidR="00E57A21" w:rsidRDefault="00E57A21" w:rsidP="00F00457">
                                  <w:pPr>
                                    <w:pStyle w:val="Kolofon"/>
                                  </w:pPr>
                                  <w:r w:rsidRPr="00F00457">
                                    <w:rPr>
                                      <w:b/>
                                    </w:rPr>
                                    <w:t>Format:</w:t>
                                  </w:r>
                                  <w:r>
                                    <w:t xml:space="preserve"> pdf</w:t>
                                  </w:r>
                                </w:p>
                                <w:p w14:paraId="38392907" w14:textId="77777777" w:rsidR="00E57A21" w:rsidRDefault="00E57A21" w:rsidP="00F00457">
                                  <w:pPr>
                                    <w:pStyle w:val="Kolofon"/>
                                  </w:pPr>
                                </w:p>
                                <w:p w14:paraId="6D418DFB" w14:textId="673BE5BA" w:rsidR="00E57A21" w:rsidRDefault="00E57A21" w:rsidP="00214CFF">
                                  <w:pPr>
                                    <w:pStyle w:val="Kolofon"/>
                                  </w:pPr>
                                  <w:r>
                                    <w:t>Udgivet af Sundhedsstyrelsen</w:t>
                                  </w:r>
                                </w:p>
                              </w:tc>
                            </w:tr>
                            <w:bookmarkEnd w:id="0"/>
                          </w:tbl>
                          <w:p w14:paraId="5CC58F18" w14:textId="77777777" w:rsidR="00E57A21" w:rsidRDefault="00E57A21"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C48C"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E57A21" w14:paraId="06F0BE6A" w14:textId="77777777" w:rsidTr="00AC014F">
                        <w:trPr>
                          <w:trHeight w:hRule="exact" w:val="14572"/>
                        </w:trPr>
                        <w:tc>
                          <w:tcPr>
                            <w:tcW w:w="5664" w:type="dxa"/>
                            <w:vAlign w:val="bottom"/>
                          </w:tcPr>
                          <w:bookmarkStart w:id="1" w:name="_Toc24706654"/>
                          <w:p w14:paraId="5250ECE8" w14:textId="77777777" w:rsidR="00E57A21" w:rsidRDefault="00855D50"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E57A21">
                                  <w:t>Målbeskrivelse for speciallægeuddannelsen i Klinisk Farmakologi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059D6703" w14:textId="77777777" w:rsidR="00E57A21" w:rsidRDefault="00E57A21" w:rsidP="00F00457">
                                <w:pPr>
                                  <w:pStyle w:val="Kolofon"/>
                                </w:pPr>
                                <w:r>
                                  <w:t>Dansk Selskab for Klinisk Farmakologi</w:t>
                                </w:r>
                              </w:p>
                            </w:sdtContent>
                          </w:sdt>
                          <w:p w14:paraId="028592B2" w14:textId="77777777" w:rsidR="00E57A21" w:rsidRDefault="00E57A21" w:rsidP="00F00457">
                            <w:pPr>
                              <w:pStyle w:val="Kolofon"/>
                            </w:pPr>
                          </w:p>
                          <w:p w14:paraId="59595768" w14:textId="77777777" w:rsidR="00E57A21" w:rsidRDefault="00E57A21" w:rsidP="00F00457">
                            <w:pPr>
                              <w:pStyle w:val="Kolofon"/>
                            </w:pPr>
                          </w:p>
                          <w:p w14:paraId="537B1915" w14:textId="14C65976" w:rsidR="00E57A21" w:rsidRDefault="00E57A21"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rsidR="001C17E1">
                                  <w:t>2024</w:t>
                                </w:r>
                              </w:sdtContent>
                            </w:sdt>
                            <w:r>
                              <w:t>.</w:t>
                            </w:r>
                          </w:p>
                          <w:p w14:paraId="347E257A" w14:textId="77777777" w:rsidR="00E57A21" w:rsidRDefault="00E57A21" w:rsidP="00F00457">
                            <w:pPr>
                              <w:pStyle w:val="Kolofon"/>
                            </w:pPr>
                            <w:r>
                              <w:t>Publikationen kan frit refereres</w:t>
                            </w:r>
                          </w:p>
                          <w:p w14:paraId="667093E8" w14:textId="77777777" w:rsidR="00E57A21" w:rsidRDefault="00E57A21" w:rsidP="00F00457">
                            <w:pPr>
                              <w:pStyle w:val="Kolofon"/>
                            </w:pPr>
                            <w:r>
                              <w:t>med tydelig kildeangivelse.</w:t>
                            </w:r>
                          </w:p>
                          <w:p w14:paraId="07E71C47" w14:textId="77777777" w:rsidR="00E57A21" w:rsidRDefault="00E57A21" w:rsidP="00F00457">
                            <w:pPr>
                              <w:pStyle w:val="Kolofon"/>
                            </w:pPr>
                          </w:p>
                          <w:p w14:paraId="48347FF9" w14:textId="77777777" w:rsidR="00E57A21" w:rsidRDefault="00E57A21" w:rsidP="00F00457">
                            <w:pPr>
                              <w:pStyle w:val="Kolofon"/>
                            </w:pPr>
                            <w:r>
                              <w:t>Sundhedsstyrelsen</w:t>
                            </w:r>
                          </w:p>
                          <w:p w14:paraId="211E456E" w14:textId="77777777" w:rsidR="00E57A21" w:rsidRDefault="00E57A21" w:rsidP="00F00457">
                            <w:pPr>
                              <w:pStyle w:val="Kolofon"/>
                            </w:pPr>
                            <w:r>
                              <w:t>Islands Brygge 67</w:t>
                            </w:r>
                          </w:p>
                          <w:p w14:paraId="215A5BDD" w14:textId="77777777" w:rsidR="00E57A21" w:rsidRDefault="00E57A21" w:rsidP="00F00457">
                            <w:pPr>
                              <w:pStyle w:val="Kolofon"/>
                            </w:pPr>
                            <w:r>
                              <w:t>2300 København S</w:t>
                            </w:r>
                          </w:p>
                          <w:p w14:paraId="2282EB07" w14:textId="77777777" w:rsidR="00E57A21" w:rsidRPr="00F00457" w:rsidRDefault="00E57A21" w:rsidP="00F00457">
                            <w:pPr>
                              <w:pStyle w:val="Kolofon"/>
                            </w:pPr>
                          </w:p>
                          <w:p w14:paraId="137F38CC" w14:textId="77777777" w:rsidR="00E57A21" w:rsidRPr="00F00457" w:rsidRDefault="00855D50" w:rsidP="00F00457">
                            <w:pPr>
                              <w:pStyle w:val="Kolofon"/>
                            </w:pPr>
                            <w:hyperlink r:id="rId10" w:history="1">
                              <w:r w:rsidR="00E57A21" w:rsidRPr="00F00457">
                                <w:t>www.sst.dk</w:t>
                              </w:r>
                            </w:hyperlink>
                          </w:p>
                          <w:p w14:paraId="12B2A801" w14:textId="77777777" w:rsidR="00E57A21" w:rsidRDefault="00E57A21" w:rsidP="00F00457">
                            <w:pPr>
                              <w:pStyle w:val="Kolofon"/>
                            </w:pPr>
                          </w:p>
                          <w:p w14:paraId="59EC5504" w14:textId="77777777" w:rsidR="00E57A21" w:rsidRPr="006029DD" w:rsidRDefault="00E57A21" w:rsidP="00F00457">
                            <w:pPr>
                              <w:pStyle w:val="Kolofon"/>
                            </w:pPr>
                            <w:r w:rsidRPr="006029DD">
                              <w:rPr>
                                <w:b/>
                              </w:rPr>
                              <w:t>Sprog:</w:t>
                            </w:r>
                            <w:r w:rsidRPr="006029DD">
                              <w:t xml:space="preserve"> Dansk</w:t>
                            </w:r>
                          </w:p>
                          <w:p w14:paraId="70481CCD" w14:textId="106C932A" w:rsidR="00E57A21" w:rsidRPr="006029DD" w:rsidRDefault="00E57A21" w:rsidP="00F00457">
                            <w:pPr>
                              <w:pStyle w:val="Kolofon"/>
                            </w:pPr>
                            <w:r w:rsidRPr="006029DD">
                              <w:rPr>
                                <w:b/>
                              </w:rPr>
                              <w:t>Versionsdato:</w:t>
                            </w:r>
                            <w:r w:rsidRPr="006029DD">
                              <w:t xml:space="preserve"> </w:t>
                            </w:r>
                            <w:r w:rsidR="00214CFF">
                              <w:rPr>
                                <w:lang w:val="sv-SE"/>
                              </w:rPr>
                              <w:t>01.02.2025</w:t>
                            </w:r>
                          </w:p>
                          <w:p w14:paraId="1985D611" w14:textId="77777777" w:rsidR="00E57A21" w:rsidRDefault="00E57A21" w:rsidP="00F00457">
                            <w:pPr>
                              <w:pStyle w:val="Kolofon"/>
                            </w:pPr>
                            <w:r w:rsidRPr="00F00457">
                              <w:rPr>
                                <w:b/>
                              </w:rPr>
                              <w:t>Format:</w:t>
                            </w:r>
                            <w:r>
                              <w:t xml:space="preserve"> pdf</w:t>
                            </w:r>
                          </w:p>
                          <w:p w14:paraId="38392907" w14:textId="77777777" w:rsidR="00E57A21" w:rsidRDefault="00E57A21" w:rsidP="00F00457">
                            <w:pPr>
                              <w:pStyle w:val="Kolofon"/>
                            </w:pPr>
                          </w:p>
                          <w:p w14:paraId="6D418DFB" w14:textId="673BE5BA" w:rsidR="00E57A21" w:rsidRDefault="00E57A21" w:rsidP="00214CFF">
                            <w:pPr>
                              <w:pStyle w:val="Kolofon"/>
                            </w:pPr>
                            <w:r>
                              <w:t>Udgivet af Sundhedsstyrelsen</w:t>
                            </w:r>
                          </w:p>
                        </w:tc>
                      </w:tr>
                      <w:bookmarkEnd w:id="1"/>
                    </w:tbl>
                    <w:p w14:paraId="5CC58F18" w14:textId="77777777" w:rsidR="00E57A21" w:rsidRDefault="00E57A21"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7D7E1BB3" wp14:editId="69F98D19">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9EC8A" w14:textId="77777777" w:rsidR="00E57A21" w:rsidRDefault="00E57A21"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1BB3"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14:paraId="46D9EC8A" w14:textId="77777777" w:rsidR="00E57A21" w:rsidRDefault="00E57A21" w:rsidP="00C74AB5">
                      <w:pPr>
                        <w:jc w:val="center"/>
                      </w:pPr>
                    </w:p>
                  </w:txbxContent>
                </v:textbox>
                <w10:wrap anchorx="page" anchory="page"/>
              </v:rect>
            </w:pict>
          </mc:Fallback>
        </mc:AlternateContent>
      </w:r>
    </w:p>
    <w:p w14:paraId="7957AF5A" w14:textId="77777777" w:rsidR="00B4208E" w:rsidRDefault="00B4208E" w:rsidP="00B4208E"/>
    <w:p w14:paraId="33EF0901" w14:textId="77777777"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14:paraId="74394832" w14:textId="77777777" w:rsidR="00E919F4" w:rsidRDefault="00E919F4">
          <w:pPr>
            <w:pStyle w:val="Overskrift"/>
          </w:pPr>
          <w:r>
            <w:t>Indhold</w:t>
          </w:r>
        </w:p>
        <w:p w14:paraId="2D893EFC" w14:textId="16ED0AFD" w:rsidR="00811781"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184811075" w:history="1">
            <w:r w:rsidR="00811781" w:rsidRPr="001C19CD">
              <w:rPr>
                <w:rStyle w:val="Hyperlink"/>
                <w:noProof/>
              </w:rPr>
              <w:t>Forord</w:t>
            </w:r>
            <w:r w:rsidR="00811781">
              <w:rPr>
                <w:noProof/>
                <w:webHidden/>
              </w:rPr>
              <w:tab/>
            </w:r>
            <w:r w:rsidR="00811781">
              <w:rPr>
                <w:noProof/>
                <w:webHidden/>
              </w:rPr>
              <w:fldChar w:fldCharType="begin"/>
            </w:r>
            <w:r w:rsidR="00811781">
              <w:rPr>
                <w:noProof/>
                <w:webHidden/>
              </w:rPr>
              <w:instrText xml:space="preserve"> PAGEREF _Toc184811075 \h </w:instrText>
            </w:r>
            <w:r w:rsidR="00811781">
              <w:rPr>
                <w:noProof/>
                <w:webHidden/>
              </w:rPr>
            </w:r>
            <w:r w:rsidR="00811781">
              <w:rPr>
                <w:noProof/>
                <w:webHidden/>
              </w:rPr>
              <w:fldChar w:fldCharType="separate"/>
            </w:r>
            <w:r w:rsidR="00811781">
              <w:rPr>
                <w:noProof/>
                <w:webHidden/>
              </w:rPr>
              <w:t>4</w:t>
            </w:r>
            <w:r w:rsidR="00811781">
              <w:rPr>
                <w:noProof/>
                <w:webHidden/>
              </w:rPr>
              <w:fldChar w:fldCharType="end"/>
            </w:r>
          </w:hyperlink>
        </w:p>
        <w:p w14:paraId="05420F4F" w14:textId="63D5E00E" w:rsidR="00811781" w:rsidRDefault="00811781">
          <w:pPr>
            <w:pStyle w:val="Indholdsfortegnelse1"/>
            <w:rPr>
              <w:rFonts w:asciiTheme="minorHAnsi" w:eastAsiaTheme="minorEastAsia" w:hAnsiTheme="minorHAnsi"/>
              <w:b w:val="0"/>
              <w:noProof/>
              <w:color w:val="auto"/>
              <w:spacing w:val="0"/>
              <w:sz w:val="22"/>
              <w:szCs w:val="22"/>
              <w:lang w:eastAsia="da-DK"/>
            </w:rPr>
          </w:pPr>
          <w:hyperlink w:anchor="_Toc184811076" w:history="1">
            <w:r w:rsidRPr="001C19CD">
              <w:rPr>
                <w:rStyle w:val="Hyperlink"/>
                <w:noProof/>
              </w:rPr>
              <w:t>1. Indledning</w:t>
            </w:r>
            <w:r>
              <w:rPr>
                <w:noProof/>
                <w:webHidden/>
              </w:rPr>
              <w:tab/>
            </w:r>
            <w:r>
              <w:rPr>
                <w:noProof/>
                <w:webHidden/>
              </w:rPr>
              <w:fldChar w:fldCharType="begin"/>
            </w:r>
            <w:r>
              <w:rPr>
                <w:noProof/>
                <w:webHidden/>
              </w:rPr>
              <w:instrText xml:space="preserve"> PAGEREF _Toc184811076 \h </w:instrText>
            </w:r>
            <w:r>
              <w:rPr>
                <w:noProof/>
                <w:webHidden/>
              </w:rPr>
            </w:r>
            <w:r>
              <w:rPr>
                <w:noProof/>
                <w:webHidden/>
              </w:rPr>
              <w:fldChar w:fldCharType="separate"/>
            </w:r>
            <w:r>
              <w:rPr>
                <w:noProof/>
                <w:webHidden/>
              </w:rPr>
              <w:t>5</w:t>
            </w:r>
            <w:r>
              <w:rPr>
                <w:noProof/>
                <w:webHidden/>
              </w:rPr>
              <w:fldChar w:fldCharType="end"/>
            </w:r>
          </w:hyperlink>
        </w:p>
        <w:p w14:paraId="5252014C" w14:textId="06A98ACC" w:rsidR="00811781" w:rsidRDefault="00811781">
          <w:pPr>
            <w:pStyle w:val="Indholdsfortegnelse2"/>
            <w:rPr>
              <w:rFonts w:asciiTheme="minorHAnsi" w:eastAsiaTheme="minorEastAsia" w:hAnsiTheme="minorHAnsi"/>
              <w:noProof/>
              <w:spacing w:val="0"/>
              <w:sz w:val="22"/>
              <w:szCs w:val="22"/>
              <w:lang w:eastAsia="da-DK"/>
            </w:rPr>
          </w:pPr>
          <w:hyperlink w:anchor="_Toc184811077" w:history="1">
            <w:r w:rsidRPr="001C19CD">
              <w:rPr>
                <w:rStyle w:val="Hyperlink"/>
                <w:noProof/>
              </w:rPr>
              <w:t>1.1. Overgang til ny målbeskrivelse</w:t>
            </w:r>
            <w:r>
              <w:rPr>
                <w:noProof/>
                <w:webHidden/>
              </w:rPr>
              <w:tab/>
            </w:r>
            <w:r>
              <w:rPr>
                <w:noProof/>
                <w:webHidden/>
              </w:rPr>
              <w:fldChar w:fldCharType="begin"/>
            </w:r>
            <w:r>
              <w:rPr>
                <w:noProof/>
                <w:webHidden/>
              </w:rPr>
              <w:instrText xml:space="preserve"> PAGEREF _Toc184811077 \h </w:instrText>
            </w:r>
            <w:r>
              <w:rPr>
                <w:noProof/>
                <w:webHidden/>
              </w:rPr>
            </w:r>
            <w:r>
              <w:rPr>
                <w:noProof/>
                <w:webHidden/>
              </w:rPr>
              <w:fldChar w:fldCharType="separate"/>
            </w:r>
            <w:r>
              <w:rPr>
                <w:noProof/>
                <w:webHidden/>
              </w:rPr>
              <w:t>5</w:t>
            </w:r>
            <w:r>
              <w:rPr>
                <w:noProof/>
                <w:webHidden/>
              </w:rPr>
              <w:fldChar w:fldCharType="end"/>
            </w:r>
          </w:hyperlink>
        </w:p>
        <w:p w14:paraId="2F0891E8" w14:textId="27C1B011" w:rsidR="00811781" w:rsidRDefault="00811781">
          <w:pPr>
            <w:pStyle w:val="Indholdsfortegnelse1"/>
            <w:rPr>
              <w:rFonts w:asciiTheme="minorHAnsi" w:eastAsiaTheme="minorEastAsia" w:hAnsiTheme="minorHAnsi"/>
              <w:b w:val="0"/>
              <w:noProof/>
              <w:color w:val="auto"/>
              <w:spacing w:val="0"/>
              <w:sz w:val="22"/>
              <w:szCs w:val="22"/>
              <w:lang w:eastAsia="da-DK"/>
            </w:rPr>
          </w:pPr>
          <w:hyperlink w:anchor="_Toc184811078" w:history="1">
            <w:r w:rsidRPr="001C19CD">
              <w:rPr>
                <w:rStyle w:val="Hyperlink"/>
                <w:noProof/>
              </w:rPr>
              <w:t>2. Den generelle del</w:t>
            </w:r>
            <w:r>
              <w:rPr>
                <w:noProof/>
                <w:webHidden/>
              </w:rPr>
              <w:tab/>
            </w:r>
            <w:r>
              <w:rPr>
                <w:noProof/>
                <w:webHidden/>
              </w:rPr>
              <w:fldChar w:fldCharType="begin"/>
            </w:r>
            <w:r>
              <w:rPr>
                <w:noProof/>
                <w:webHidden/>
              </w:rPr>
              <w:instrText xml:space="preserve"> PAGEREF _Toc184811078 \h </w:instrText>
            </w:r>
            <w:r>
              <w:rPr>
                <w:noProof/>
                <w:webHidden/>
              </w:rPr>
            </w:r>
            <w:r>
              <w:rPr>
                <w:noProof/>
                <w:webHidden/>
              </w:rPr>
              <w:fldChar w:fldCharType="separate"/>
            </w:r>
            <w:r>
              <w:rPr>
                <w:noProof/>
                <w:webHidden/>
              </w:rPr>
              <w:t>6</w:t>
            </w:r>
            <w:r>
              <w:rPr>
                <w:noProof/>
                <w:webHidden/>
              </w:rPr>
              <w:fldChar w:fldCharType="end"/>
            </w:r>
          </w:hyperlink>
        </w:p>
        <w:p w14:paraId="76D24E30" w14:textId="0EC6C087" w:rsidR="00811781" w:rsidRDefault="00811781">
          <w:pPr>
            <w:pStyle w:val="Indholdsfortegnelse1"/>
            <w:rPr>
              <w:rFonts w:asciiTheme="minorHAnsi" w:eastAsiaTheme="minorEastAsia" w:hAnsiTheme="minorHAnsi"/>
              <w:b w:val="0"/>
              <w:noProof/>
              <w:color w:val="auto"/>
              <w:spacing w:val="0"/>
              <w:sz w:val="22"/>
              <w:szCs w:val="22"/>
              <w:lang w:eastAsia="da-DK"/>
            </w:rPr>
          </w:pPr>
          <w:hyperlink w:anchor="_Toc184811079" w:history="1">
            <w:r w:rsidRPr="001C19CD">
              <w:rPr>
                <w:rStyle w:val="Hyperlink"/>
                <w:noProof/>
              </w:rPr>
              <w:t>3. Den specialespecifikke del</w:t>
            </w:r>
            <w:r>
              <w:rPr>
                <w:noProof/>
                <w:webHidden/>
              </w:rPr>
              <w:tab/>
            </w:r>
            <w:r>
              <w:rPr>
                <w:noProof/>
                <w:webHidden/>
              </w:rPr>
              <w:fldChar w:fldCharType="begin"/>
            </w:r>
            <w:r>
              <w:rPr>
                <w:noProof/>
                <w:webHidden/>
              </w:rPr>
              <w:instrText xml:space="preserve"> PAGEREF _Toc184811079 \h </w:instrText>
            </w:r>
            <w:r>
              <w:rPr>
                <w:noProof/>
                <w:webHidden/>
              </w:rPr>
            </w:r>
            <w:r>
              <w:rPr>
                <w:noProof/>
                <w:webHidden/>
              </w:rPr>
              <w:fldChar w:fldCharType="separate"/>
            </w:r>
            <w:r>
              <w:rPr>
                <w:noProof/>
                <w:webHidden/>
              </w:rPr>
              <w:t>7</w:t>
            </w:r>
            <w:r>
              <w:rPr>
                <w:noProof/>
                <w:webHidden/>
              </w:rPr>
              <w:fldChar w:fldCharType="end"/>
            </w:r>
          </w:hyperlink>
        </w:p>
        <w:p w14:paraId="7D0E90A1" w14:textId="7C0C0005" w:rsidR="00811781" w:rsidRDefault="00811781">
          <w:pPr>
            <w:pStyle w:val="Indholdsfortegnelse2"/>
            <w:rPr>
              <w:rFonts w:asciiTheme="minorHAnsi" w:eastAsiaTheme="minorEastAsia" w:hAnsiTheme="minorHAnsi"/>
              <w:noProof/>
              <w:spacing w:val="0"/>
              <w:sz w:val="22"/>
              <w:szCs w:val="22"/>
              <w:lang w:eastAsia="da-DK"/>
            </w:rPr>
          </w:pPr>
          <w:hyperlink w:anchor="_Toc184811080" w:history="1">
            <w:r w:rsidRPr="001C19CD">
              <w:rPr>
                <w:rStyle w:val="Hyperlink"/>
                <w:noProof/>
              </w:rPr>
              <w:t>3.1. Beskrivelse af specialet</w:t>
            </w:r>
            <w:r>
              <w:rPr>
                <w:noProof/>
                <w:webHidden/>
              </w:rPr>
              <w:tab/>
            </w:r>
            <w:r>
              <w:rPr>
                <w:noProof/>
                <w:webHidden/>
              </w:rPr>
              <w:fldChar w:fldCharType="begin"/>
            </w:r>
            <w:r>
              <w:rPr>
                <w:noProof/>
                <w:webHidden/>
              </w:rPr>
              <w:instrText xml:space="preserve"> PAGEREF _Toc184811080 \h </w:instrText>
            </w:r>
            <w:r>
              <w:rPr>
                <w:noProof/>
                <w:webHidden/>
              </w:rPr>
            </w:r>
            <w:r>
              <w:rPr>
                <w:noProof/>
                <w:webHidden/>
              </w:rPr>
              <w:fldChar w:fldCharType="separate"/>
            </w:r>
            <w:r>
              <w:rPr>
                <w:noProof/>
                <w:webHidden/>
              </w:rPr>
              <w:t>7</w:t>
            </w:r>
            <w:r>
              <w:rPr>
                <w:noProof/>
                <w:webHidden/>
              </w:rPr>
              <w:fldChar w:fldCharType="end"/>
            </w:r>
          </w:hyperlink>
        </w:p>
        <w:p w14:paraId="32CF60CF" w14:textId="530F9B46"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1" w:history="1">
            <w:r w:rsidRPr="001C19CD">
              <w:rPr>
                <w:rStyle w:val="Hyperlink"/>
                <w:rFonts w:cstheme="minorHAnsi"/>
                <w:noProof/>
              </w:rPr>
              <w:t>3.1.1. Afgrænsning til andre specialer</w:t>
            </w:r>
            <w:r>
              <w:rPr>
                <w:noProof/>
                <w:webHidden/>
              </w:rPr>
              <w:tab/>
            </w:r>
            <w:r>
              <w:rPr>
                <w:noProof/>
                <w:webHidden/>
              </w:rPr>
              <w:fldChar w:fldCharType="begin"/>
            </w:r>
            <w:r>
              <w:rPr>
                <w:noProof/>
                <w:webHidden/>
              </w:rPr>
              <w:instrText xml:space="preserve"> PAGEREF _Toc184811081 \h </w:instrText>
            </w:r>
            <w:r>
              <w:rPr>
                <w:noProof/>
                <w:webHidden/>
              </w:rPr>
            </w:r>
            <w:r>
              <w:rPr>
                <w:noProof/>
                <w:webHidden/>
              </w:rPr>
              <w:fldChar w:fldCharType="separate"/>
            </w:r>
            <w:r>
              <w:rPr>
                <w:noProof/>
                <w:webHidden/>
              </w:rPr>
              <w:t>7</w:t>
            </w:r>
            <w:r>
              <w:rPr>
                <w:noProof/>
                <w:webHidden/>
              </w:rPr>
              <w:fldChar w:fldCharType="end"/>
            </w:r>
          </w:hyperlink>
        </w:p>
        <w:p w14:paraId="58C1A377" w14:textId="36F3F56A"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2" w:history="1">
            <w:r w:rsidRPr="001C19CD">
              <w:rPr>
                <w:rStyle w:val="Hyperlink"/>
                <w:rFonts w:cstheme="minorHAnsi"/>
                <w:noProof/>
              </w:rPr>
              <w:t>3.1.2. Afgrænsning mellem funktionsvaretagelse i primær sektor og sekundær sektor</w:t>
            </w:r>
            <w:r>
              <w:rPr>
                <w:noProof/>
                <w:webHidden/>
              </w:rPr>
              <w:tab/>
            </w:r>
            <w:r>
              <w:rPr>
                <w:noProof/>
                <w:webHidden/>
              </w:rPr>
              <w:fldChar w:fldCharType="begin"/>
            </w:r>
            <w:r>
              <w:rPr>
                <w:noProof/>
                <w:webHidden/>
              </w:rPr>
              <w:instrText xml:space="preserve"> PAGEREF _Toc184811082 \h </w:instrText>
            </w:r>
            <w:r>
              <w:rPr>
                <w:noProof/>
                <w:webHidden/>
              </w:rPr>
            </w:r>
            <w:r>
              <w:rPr>
                <w:noProof/>
                <w:webHidden/>
              </w:rPr>
              <w:fldChar w:fldCharType="separate"/>
            </w:r>
            <w:r>
              <w:rPr>
                <w:noProof/>
                <w:webHidden/>
              </w:rPr>
              <w:t>7</w:t>
            </w:r>
            <w:r>
              <w:rPr>
                <w:noProof/>
                <w:webHidden/>
              </w:rPr>
              <w:fldChar w:fldCharType="end"/>
            </w:r>
          </w:hyperlink>
        </w:p>
        <w:p w14:paraId="17A8E3E6" w14:textId="3D4DD2ED"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3" w:history="1">
            <w:r w:rsidRPr="001C19CD">
              <w:rPr>
                <w:rStyle w:val="Hyperlink"/>
                <w:rFonts w:cstheme="minorHAnsi"/>
                <w:noProof/>
              </w:rPr>
              <w:t>3.1.3. Specialets organisation</w:t>
            </w:r>
            <w:r>
              <w:rPr>
                <w:noProof/>
                <w:webHidden/>
              </w:rPr>
              <w:tab/>
            </w:r>
            <w:r>
              <w:rPr>
                <w:noProof/>
                <w:webHidden/>
              </w:rPr>
              <w:fldChar w:fldCharType="begin"/>
            </w:r>
            <w:r>
              <w:rPr>
                <w:noProof/>
                <w:webHidden/>
              </w:rPr>
              <w:instrText xml:space="preserve"> PAGEREF _Toc184811083 \h </w:instrText>
            </w:r>
            <w:r>
              <w:rPr>
                <w:noProof/>
                <w:webHidden/>
              </w:rPr>
            </w:r>
            <w:r>
              <w:rPr>
                <w:noProof/>
                <w:webHidden/>
              </w:rPr>
              <w:fldChar w:fldCharType="separate"/>
            </w:r>
            <w:r>
              <w:rPr>
                <w:noProof/>
                <w:webHidden/>
              </w:rPr>
              <w:t>7</w:t>
            </w:r>
            <w:r>
              <w:rPr>
                <w:noProof/>
                <w:webHidden/>
              </w:rPr>
              <w:fldChar w:fldCharType="end"/>
            </w:r>
          </w:hyperlink>
        </w:p>
        <w:p w14:paraId="453BB5F6" w14:textId="4892649E"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4" w:history="1">
            <w:r w:rsidRPr="001C19CD">
              <w:rPr>
                <w:rStyle w:val="Hyperlink"/>
                <w:rFonts w:cstheme="minorHAnsi"/>
                <w:noProof/>
              </w:rPr>
              <w:t>3.1.4. Forventede udviklingstendenser i Klinisk Farmakologi</w:t>
            </w:r>
            <w:r>
              <w:rPr>
                <w:noProof/>
                <w:webHidden/>
              </w:rPr>
              <w:tab/>
            </w:r>
            <w:r>
              <w:rPr>
                <w:noProof/>
                <w:webHidden/>
              </w:rPr>
              <w:fldChar w:fldCharType="begin"/>
            </w:r>
            <w:r>
              <w:rPr>
                <w:noProof/>
                <w:webHidden/>
              </w:rPr>
              <w:instrText xml:space="preserve"> PAGEREF _Toc184811084 \h </w:instrText>
            </w:r>
            <w:r>
              <w:rPr>
                <w:noProof/>
                <w:webHidden/>
              </w:rPr>
            </w:r>
            <w:r>
              <w:rPr>
                <w:noProof/>
                <w:webHidden/>
              </w:rPr>
              <w:fldChar w:fldCharType="separate"/>
            </w:r>
            <w:r>
              <w:rPr>
                <w:noProof/>
                <w:webHidden/>
              </w:rPr>
              <w:t>8</w:t>
            </w:r>
            <w:r>
              <w:rPr>
                <w:noProof/>
                <w:webHidden/>
              </w:rPr>
              <w:fldChar w:fldCharType="end"/>
            </w:r>
          </w:hyperlink>
        </w:p>
        <w:p w14:paraId="1EC07C2E" w14:textId="3091B657" w:rsidR="00811781" w:rsidRDefault="00811781">
          <w:pPr>
            <w:pStyle w:val="Indholdsfortegnelse2"/>
            <w:rPr>
              <w:rFonts w:asciiTheme="minorHAnsi" w:eastAsiaTheme="minorEastAsia" w:hAnsiTheme="minorHAnsi"/>
              <w:noProof/>
              <w:spacing w:val="0"/>
              <w:sz w:val="22"/>
              <w:szCs w:val="22"/>
              <w:lang w:eastAsia="da-DK"/>
            </w:rPr>
          </w:pPr>
          <w:hyperlink w:anchor="_Toc184811085" w:history="1">
            <w:r w:rsidRPr="001C19CD">
              <w:rPr>
                <w:rStyle w:val="Hyperlink"/>
                <w:noProof/>
              </w:rPr>
              <w:t>3.2. Beskrivelse af uddannelsens overordnede forløb</w:t>
            </w:r>
            <w:r>
              <w:rPr>
                <w:noProof/>
                <w:webHidden/>
              </w:rPr>
              <w:tab/>
            </w:r>
            <w:r>
              <w:rPr>
                <w:noProof/>
                <w:webHidden/>
              </w:rPr>
              <w:fldChar w:fldCharType="begin"/>
            </w:r>
            <w:r>
              <w:rPr>
                <w:noProof/>
                <w:webHidden/>
              </w:rPr>
              <w:instrText xml:space="preserve"> PAGEREF _Toc184811085 \h </w:instrText>
            </w:r>
            <w:r>
              <w:rPr>
                <w:noProof/>
                <w:webHidden/>
              </w:rPr>
            </w:r>
            <w:r>
              <w:rPr>
                <w:noProof/>
                <w:webHidden/>
              </w:rPr>
              <w:fldChar w:fldCharType="separate"/>
            </w:r>
            <w:r>
              <w:rPr>
                <w:noProof/>
                <w:webHidden/>
              </w:rPr>
              <w:t>8</w:t>
            </w:r>
            <w:r>
              <w:rPr>
                <w:noProof/>
                <w:webHidden/>
              </w:rPr>
              <w:fldChar w:fldCharType="end"/>
            </w:r>
          </w:hyperlink>
        </w:p>
        <w:p w14:paraId="5968B412" w14:textId="0200AFC7"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6" w:history="1">
            <w:r w:rsidRPr="001C19CD">
              <w:rPr>
                <w:rStyle w:val="Hyperlink"/>
                <w:rFonts w:cstheme="minorHAnsi"/>
                <w:noProof/>
              </w:rPr>
              <w:t>3.2.1. Generelt</w:t>
            </w:r>
            <w:r>
              <w:rPr>
                <w:noProof/>
                <w:webHidden/>
              </w:rPr>
              <w:tab/>
            </w:r>
            <w:r>
              <w:rPr>
                <w:noProof/>
                <w:webHidden/>
              </w:rPr>
              <w:fldChar w:fldCharType="begin"/>
            </w:r>
            <w:r>
              <w:rPr>
                <w:noProof/>
                <w:webHidden/>
              </w:rPr>
              <w:instrText xml:space="preserve"> PAGEREF _Toc184811086 \h </w:instrText>
            </w:r>
            <w:r>
              <w:rPr>
                <w:noProof/>
                <w:webHidden/>
              </w:rPr>
            </w:r>
            <w:r>
              <w:rPr>
                <w:noProof/>
                <w:webHidden/>
              </w:rPr>
              <w:fldChar w:fldCharType="separate"/>
            </w:r>
            <w:r>
              <w:rPr>
                <w:noProof/>
                <w:webHidden/>
              </w:rPr>
              <w:t>8</w:t>
            </w:r>
            <w:r>
              <w:rPr>
                <w:noProof/>
                <w:webHidden/>
              </w:rPr>
              <w:fldChar w:fldCharType="end"/>
            </w:r>
          </w:hyperlink>
        </w:p>
        <w:p w14:paraId="20D0FBB2" w14:textId="4C0E7DB6"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7" w:history="1">
            <w:r w:rsidRPr="001C19CD">
              <w:rPr>
                <w:rStyle w:val="Hyperlink"/>
                <w:rFonts w:cstheme="minorHAnsi"/>
                <w:noProof/>
              </w:rPr>
              <w:t>3.2.2. Klinisk uddannelse, i alt 60 måneder</w:t>
            </w:r>
            <w:r>
              <w:rPr>
                <w:noProof/>
                <w:webHidden/>
              </w:rPr>
              <w:tab/>
            </w:r>
            <w:r>
              <w:rPr>
                <w:noProof/>
                <w:webHidden/>
              </w:rPr>
              <w:fldChar w:fldCharType="begin"/>
            </w:r>
            <w:r>
              <w:rPr>
                <w:noProof/>
                <w:webHidden/>
              </w:rPr>
              <w:instrText xml:space="preserve"> PAGEREF _Toc184811087 \h </w:instrText>
            </w:r>
            <w:r>
              <w:rPr>
                <w:noProof/>
                <w:webHidden/>
              </w:rPr>
            </w:r>
            <w:r>
              <w:rPr>
                <w:noProof/>
                <w:webHidden/>
              </w:rPr>
              <w:fldChar w:fldCharType="separate"/>
            </w:r>
            <w:r>
              <w:rPr>
                <w:noProof/>
                <w:webHidden/>
              </w:rPr>
              <w:t>9</w:t>
            </w:r>
            <w:r>
              <w:rPr>
                <w:noProof/>
                <w:webHidden/>
              </w:rPr>
              <w:fldChar w:fldCharType="end"/>
            </w:r>
          </w:hyperlink>
        </w:p>
        <w:p w14:paraId="0C549763" w14:textId="7E78ACFD"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88" w:history="1">
            <w:r w:rsidRPr="001C19CD">
              <w:rPr>
                <w:rStyle w:val="Hyperlink"/>
                <w:rFonts w:cstheme="minorHAnsi"/>
                <w:noProof/>
              </w:rPr>
              <w:t>3.2.3. Teoretisk uddannelse</w:t>
            </w:r>
            <w:r>
              <w:rPr>
                <w:noProof/>
                <w:webHidden/>
              </w:rPr>
              <w:tab/>
            </w:r>
            <w:r>
              <w:rPr>
                <w:noProof/>
                <w:webHidden/>
              </w:rPr>
              <w:fldChar w:fldCharType="begin"/>
            </w:r>
            <w:r>
              <w:rPr>
                <w:noProof/>
                <w:webHidden/>
              </w:rPr>
              <w:instrText xml:space="preserve"> PAGEREF _Toc184811088 \h </w:instrText>
            </w:r>
            <w:r>
              <w:rPr>
                <w:noProof/>
                <w:webHidden/>
              </w:rPr>
            </w:r>
            <w:r>
              <w:rPr>
                <w:noProof/>
                <w:webHidden/>
              </w:rPr>
              <w:fldChar w:fldCharType="separate"/>
            </w:r>
            <w:r>
              <w:rPr>
                <w:noProof/>
                <w:webHidden/>
              </w:rPr>
              <w:t>10</w:t>
            </w:r>
            <w:r>
              <w:rPr>
                <w:noProof/>
                <w:webHidden/>
              </w:rPr>
              <w:fldChar w:fldCharType="end"/>
            </w:r>
          </w:hyperlink>
        </w:p>
        <w:p w14:paraId="24405B87" w14:textId="670DE3DC" w:rsidR="00811781" w:rsidRDefault="00811781">
          <w:pPr>
            <w:pStyle w:val="Indholdsfortegnelse2"/>
            <w:rPr>
              <w:rFonts w:asciiTheme="minorHAnsi" w:eastAsiaTheme="minorEastAsia" w:hAnsiTheme="minorHAnsi"/>
              <w:noProof/>
              <w:spacing w:val="0"/>
              <w:sz w:val="22"/>
              <w:szCs w:val="22"/>
              <w:lang w:eastAsia="da-DK"/>
            </w:rPr>
          </w:pPr>
          <w:hyperlink w:anchor="_Toc184811089" w:history="1">
            <w:r w:rsidRPr="001C19CD">
              <w:rPr>
                <w:rStyle w:val="Hyperlink"/>
                <w:noProof/>
              </w:rPr>
              <w:t>3.3. Introduktionsuddannelse</w:t>
            </w:r>
            <w:r>
              <w:rPr>
                <w:noProof/>
                <w:webHidden/>
              </w:rPr>
              <w:tab/>
            </w:r>
            <w:r>
              <w:rPr>
                <w:noProof/>
                <w:webHidden/>
              </w:rPr>
              <w:fldChar w:fldCharType="begin"/>
            </w:r>
            <w:r>
              <w:rPr>
                <w:noProof/>
                <w:webHidden/>
              </w:rPr>
              <w:instrText xml:space="preserve"> PAGEREF _Toc184811089 \h </w:instrText>
            </w:r>
            <w:r>
              <w:rPr>
                <w:noProof/>
                <w:webHidden/>
              </w:rPr>
            </w:r>
            <w:r>
              <w:rPr>
                <w:noProof/>
                <w:webHidden/>
              </w:rPr>
              <w:fldChar w:fldCharType="separate"/>
            </w:r>
            <w:r>
              <w:rPr>
                <w:noProof/>
                <w:webHidden/>
              </w:rPr>
              <w:t>10</w:t>
            </w:r>
            <w:r>
              <w:rPr>
                <w:noProof/>
                <w:webHidden/>
              </w:rPr>
              <w:fldChar w:fldCharType="end"/>
            </w:r>
          </w:hyperlink>
        </w:p>
        <w:p w14:paraId="5404041D" w14:textId="39F8AD43"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0" w:history="1">
            <w:r w:rsidRPr="001C19CD">
              <w:rPr>
                <w:rStyle w:val="Hyperlink"/>
                <w:noProof/>
              </w:rPr>
              <w:t>3.3.1. Kompetencer</w:t>
            </w:r>
            <w:r>
              <w:rPr>
                <w:noProof/>
                <w:webHidden/>
              </w:rPr>
              <w:tab/>
            </w:r>
            <w:r>
              <w:rPr>
                <w:noProof/>
                <w:webHidden/>
              </w:rPr>
              <w:fldChar w:fldCharType="begin"/>
            </w:r>
            <w:r>
              <w:rPr>
                <w:noProof/>
                <w:webHidden/>
              </w:rPr>
              <w:instrText xml:space="preserve"> PAGEREF _Toc184811090 \h </w:instrText>
            </w:r>
            <w:r>
              <w:rPr>
                <w:noProof/>
                <w:webHidden/>
              </w:rPr>
            </w:r>
            <w:r>
              <w:rPr>
                <w:noProof/>
                <w:webHidden/>
              </w:rPr>
              <w:fldChar w:fldCharType="separate"/>
            </w:r>
            <w:r>
              <w:rPr>
                <w:noProof/>
                <w:webHidden/>
              </w:rPr>
              <w:t>10</w:t>
            </w:r>
            <w:r>
              <w:rPr>
                <w:noProof/>
                <w:webHidden/>
              </w:rPr>
              <w:fldChar w:fldCharType="end"/>
            </w:r>
          </w:hyperlink>
        </w:p>
        <w:p w14:paraId="391E9D9C" w14:textId="0BD0884E"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1" w:history="1">
            <w:r w:rsidRPr="001C19CD">
              <w:rPr>
                <w:rStyle w:val="Hyperlink"/>
                <w:noProof/>
              </w:rPr>
              <w:t>3.3.2. Læringsstrategier og metoder til kompetencevurdering</w:t>
            </w:r>
            <w:r>
              <w:rPr>
                <w:noProof/>
                <w:webHidden/>
              </w:rPr>
              <w:tab/>
            </w:r>
            <w:r>
              <w:rPr>
                <w:noProof/>
                <w:webHidden/>
              </w:rPr>
              <w:fldChar w:fldCharType="begin"/>
            </w:r>
            <w:r>
              <w:rPr>
                <w:noProof/>
                <w:webHidden/>
              </w:rPr>
              <w:instrText xml:space="preserve"> PAGEREF _Toc184811091 \h </w:instrText>
            </w:r>
            <w:r>
              <w:rPr>
                <w:noProof/>
                <w:webHidden/>
              </w:rPr>
            </w:r>
            <w:r>
              <w:rPr>
                <w:noProof/>
                <w:webHidden/>
              </w:rPr>
              <w:fldChar w:fldCharType="separate"/>
            </w:r>
            <w:r>
              <w:rPr>
                <w:noProof/>
                <w:webHidden/>
              </w:rPr>
              <w:t>11</w:t>
            </w:r>
            <w:r>
              <w:rPr>
                <w:noProof/>
                <w:webHidden/>
              </w:rPr>
              <w:fldChar w:fldCharType="end"/>
            </w:r>
          </w:hyperlink>
        </w:p>
        <w:p w14:paraId="669131AD" w14:textId="1A98A056"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2" w:history="1">
            <w:r w:rsidRPr="001C19CD">
              <w:rPr>
                <w:rStyle w:val="Hyperlink"/>
                <w:noProof/>
              </w:rPr>
              <w:t>3.3.3. Liste med specialets obligatoriske kompetencer</w:t>
            </w:r>
            <w:r>
              <w:rPr>
                <w:noProof/>
                <w:webHidden/>
              </w:rPr>
              <w:tab/>
            </w:r>
            <w:r>
              <w:rPr>
                <w:noProof/>
                <w:webHidden/>
              </w:rPr>
              <w:fldChar w:fldCharType="begin"/>
            </w:r>
            <w:r>
              <w:rPr>
                <w:noProof/>
                <w:webHidden/>
              </w:rPr>
              <w:instrText xml:space="preserve"> PAGEREF _Toc184811092 \h </w:instrText>
            </w:r>
            <w:r>
              <w:rPr>
                <w:noProof/>
                <w:webHidden/>
              </w:rPr>
            </w:r>
            <w:r>
              <w:rPr>
                <w:noProof/>
                <w:webHidden/>
              </w:rPr>
              <w:fldChar w:fldCharType="separate"/>
            </w:r>
            <w:r>
              <w:rPr>
                <w:noProof/>
                <w:webHidden/>
              </w:rPr>
              <w:t>13</w:t>
            </w:r>
            <w:r>
              <w:rPr>
                <w:noProof/>
                <w:webHidden/>
              </w:rPr>
              <w:fldChar w:fldCharType="end"/>
            </w:r>
          </w:hyperlink>
        </w:p>
        <w:p w14:paraId="6B2BA90A" w14:textId="4484FD8D"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3" w:history="1">
            <w:r w:rsidRPr="001C19CD">
              <w:rPr>
                <w:rStyle w:val="Hyperlink"/>
                <w:noProof/>
              </w:rPr>
              <w:t>3.3.4. Eventuelle kurser</w:t>
            </w:r>
            <w:r>
              <w:rPr>
                <w:noProof/>
                <w:webHidden/>
              </w:rPr>
              <w:tab/>
            </w:r>
            <w:r>
              <w:rPr>
                <w:noProof/>
                <w:webHidden/>
              </w:rPr>
              <w:fldChar w:fldCharType="begin"/>
            </w:r>
            <w:r>
              <w:rPr>
                <w:noProof/>
                <w:webHidden/>
              </w:rPr>
              <w:instrText xml:space="preserve"> PAGEREF _Toc184811093 \h </w:instrText>
            </w:r>
            <w:r>
              <w:rPr>
                <w:noProof/>
                <w:webHidden/>
              </w:rPr>
            </w:r>
            <w:r>
              <w:rPr>
                <w:noProof/>
                <w:webHidden/>
              </w:rPr>
              <w:fldChar w:fldCharType="separate"/>
            </w:r>
            <w:r>
              <w:rPr>
                <w:noProof/>
                <w:webHidden/>
              </w:rPr>
              <w:t>20</w:t>
            </w:r>
            <w:r>
              <w:rPr>
                <w:noProof/>
                <w:webHidden/>
              </w:rPr>
              <w:fldChar w:fldCharType="end"/>
            </w:r>
          </w:hyperlink>
        </w:p>
        <w:p w14:paraId="0500D3C1" w14:textId="6D2E5D05" w:rsidR="00811781" w:rsidRDefault="00811781">
          <w:pPr>
            <w:pStyle w:val="Indholdsfortegnelse2"/>
            <w:rPr>
              <w:rFonts w:asciiTheme="minorHAnsi" w:eastAsiaTheme="minorEastAsia" w:hAnsiTheme="minorHAnsi"/>
              <w:noProof/>
              <w:spacing w:val="0"/>
              <w:sz w:val="22"/>
              <w:szCs w:val="22"/>
              <w:lang w:eastAsia="da-DK"/>
            </w:rPr>
          </w:pPr>
          <w:hyperlink w:anchor="_Toc184811094" w:history="1">
            <w:r w:rsidRPr="001C19CD">
              <w:rPr>
                <w:rStyle w:val="Hyperlink"/>
                <w:noProof/>
              </w:rPr>
              <w:t>3.4. Hoveduddannelsen</w:t>
            </w:r>
            <w:r>
              <w:rPr>
                <w:noProof/>
                <w:webHidden/>
              </w:rPr>
              <w:tab/>
            </w:r>
            <w:r>
              <w:rPr>
                <w:noProof/>
                <w:webHidden/>
              </w:rPr>
              <w:fldChar w:fldCharType="begin"/>
            </w:r>
            <w:r>
              <w:rPr>
                <w:noProof/>
                <w:webHidden/>
              </w:rPr>
              <w:instrText xml:space="preserve"> PAGEREF _Toc184811094 \h </w:instrText>
            </w:r>
            <w:r>
              <w:rPr>
                <w:noProof/>
                <w:webHidden/>
              </w:rPr>
            </w:r>
            <w:r>
              <w:rPr>
                <w:noProof/>
                <w:webHidden/>
              </w:rPr>
              <w:fldChar w:fldCharType="separate"/>
            </w:r>
            <w:r>
              <w:rPr>
                <w:noProof/>
                <w:webHidden/>
              </w:rPr>
              <w:t>21</w:t>
            </w:r>
            <w:r>
              <w:rPr>
                <w:noProof/>
                <w:webHidden/>
              </w:rPr>
              <w:fldChar w:fldCharType="end"/>
            </w:r>
          </w:hyperlink>
        </w:p>
        <w:p w14:paraId="0BC854FB" w14:textId="3894C6C9"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5" w:history="1">
            <w:r w:rsidRPr="001C19CD">
              <w:rPr>
                <w:rStyle w:val="Hyperlink"/>
                <w:noProof/>
              </w:rPr>
              <w:t>3.4.1. Kompetencer</w:t>
            </w:r>
            <w:r>
              <w:rPr>
                <w:noProof/>
                <w:webHidden/>
              </w:rPr>
              <w:tab/>
            </w:r>
            <w:r>
              <w:rPr>
                <w:noProof/>
                <w:webHidden/>
              </w:rPr>
              <w:fldChar w:fldCharType="begin"/>
            </w:r>
            <w:r>
              <w:rPr>
                <w:noProof/>
                <w:webHidden/>
              </w:rPr>
              <w:instrText xml:space="preserve"> PAGEREF _Toc184811095 \h </w:instrText>
            </w:r>
            <w:r>
              <w:rPr>
                <w:noProof/>
                <w:webHidden/>
              </w:rPr>
            </w:r>
            <w:r>
              <w:rPr>
                <w:noProof/>
                <w:webHidden/>
              </w:rPr>
              <w:fldChar w:fldCharType="separate"/>
            </w:r>
            <w:r>
              <w:rPr>
                <w:noProof/>
                <w:webHidden/>
              </w:rPr>
              <w:t>21</w:t>
            </w:r>
            <w:r>
              <w:rPr>
                <w:noProof/>
                <w:webHidden/>
              </w:rPr>
              <w:fldChar w:fldCharType="end"/>
            </w:r>
          </w:hyperlink>
        </w:p>
        <w:p w14:paraId="1F70C7B3" w14:textId="21D3EF7A"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6" w:history="1">
            <w:r w:rsidRPr="001C19CD">
              <w:rPr>
                <w:rStyle w:val="Hyperlink"/>
                <w:noProof/>
              </w:rPr>
              <w:t>3.4.2. Læringsstrategier og metoder til kompetencevurdering</w:t>
            </w:r>
            <w:r>
              <w:rPr>
                <w:noProof/>
                <w:webHidden/>
              </w:rPr>
              <w:tab/>
            </w:r>
            <w:r>
              <w:rPr>
                <w:noProof/>
                <w:webHidden/>
              </w:rPr>
              <w:fldChar w:fldCharType="begin"/>
            </w:r>
            <w:r>
              <w:rPr>
                <w:noProof/>
                <w:webHidden/>
              </w:rPr>
              <w:instrText xml:space="preserve"> PAGEREF _Toc184811096 \h </w:instrText>
            </w:r>
            <w:r>
              <w:rPr>
                <w:noProof/>
                <w:webHidden/>
              </w:rPr>
            </w:r>
            <w:r>
              <w:rPr>
                <w:noProof/>
                <w:webHidden/>
              </w:rPr>
              <w:fldChar w:fldCharType="separate"/>
            </w:r>
            <w:r>
              <w:rPr>
                <w:noProof/>
                <w:webHidden/>
              </w:rPr>
              <w:t>21</w:t>
            </w:r>
            <w:r>
              <w:rPr>
                <w:noProof/>
                <w:webHidden/>
              </w:rPr>
              <w:fldChar w:fldCharType="end"/>
            </w:r>
          </w:hyperlink>
        </w:p>
        <w:p w14:paraId="44A9DF71" w14:textId="6CD3A5E9"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7" w:history="1">
            <w:r w:rsidRPr="001C19CD">
              <w:rPr>
                <w:rStyle w:val="Hyperlink"/>
                <w:noProof/>
              </w:rPr>
              <w:t>3.4.3. Liste med specialets obligatoriske kompetencer</w:t>
            </w:r>
            <w:r>
              <w:rPr>
                <w:noProof/>
                <w:webHidden/>
              </w:rPr>
              <w:tab/>
            </w:r>
            <w:r>
              <w:rPr>
                <w:noProof/>
                <w:webHidden/>
              </w:rPr>
              <w:fldChar w:fldCharType="begin"/>
            </w:r>
            <w:r>
              <w:rPr>
                <w:noProof/>
                <w:webHidden/>
              </w:rPr>
              <w:instrText xml:space="preserve"> PAGEREF _Toc184811097 \h </w:instrText>
            </w:r>
            <w:r>
              <w:rPr>
                <w:noProof/>
                <w:webHidden/>
              </w:rPr>
            </w:r>
            <w:r>
              <w:rPr>
                <w:noProof/>
                <w:webHidden/>
              </w:rPr>
              <w:fldChar w:fldCharType="separate"/>
            </w:r>
            <w:r>
              <w:rPr>
                <w:noProof/>
                <w:webHidden/>
              </w:rPr>
              <w:t>21</w:t>
            </w:r>
            <w:r>
              <w:rPr>
                <w:noProof/>
                <w:webHidden/>
              </w:rPr>
              <w:fldChar w:fldCharType="end"/>
            </w:r>
          </w:hyperlink>
        </w:p>
        <w:p w14:paraId="43EDBB7B" w14:textId="693DD603"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8" w:history="1">
            <w:r w:rsidRPr="001C19CD">
              <w:rPr>
                <w:rStyle w:val="Hyperlink"/>
                <w:noProof/>
              </w:rPr>
              <w:t>3.4.4. Obligatoriske specialespecifikke kurser</w:t>
            </w:r>
            <w:r>
              <w:rPr>
                <w:noProof/>
                <w:webHidden/>
              </w:rPr>
              <w:tab/>
            </w:r>
            <w:r>
              <w:rPr>
                <w:noProof/>
                <w:webHidden/>
              </w:rPr>
              <w:fldChar w:fldCharType="begin"/>
            </w:r>
            <w:r>
              <w:rPr>
                <w:noProof/>
                <w:webHidden/>
              </w:rPr>
              <w:instrText xml:space="preserve"> PAGEREF _Toc184811098 \h </w:instrText>
            </w:r>
            <w:r>
              <w:rPr>
                <w:noProof/>
                <w:webHidden/>
              </w:rPr>
            </w:r>
            <w:r>
              <w:rPr>
                <w:noProof/>
                <w:webHidden/>
              </w:rPr>
              <w:fldChar w:fldCharType="separate"/>
            </w:r>
            <w:r>
              <w:rPr>
                <w:noProof/>
                <w:webHidden/>
              </w:rPr>
              <w:t>36</w:t>
            </w:r>
            <w:r>
              <w:rPr>
                <w:noProof/>
                <w:webHidden/>
              </w:rPr>
              <w:fldChar w:fldCharType="end"/>
            </w:r>
          </w:hyperlink>
        </w:p>
        <w:p w14:paraId="123E37D3" w14:textId="0374FDA6"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099" w:history="1">
            <w:r w:rsidRPr="001C19CD">
              <w:rPr>
                <w:rStyle w:val="Hyperlink"/>
                <w:noProof/>
              </w:rPr>
              <w:t>3.4.5. Obligatoriske generelle kurser</w:t>
            </w:r>
            <w:r>
              <w:rPr>
                <w:noProof/>
                <w:webHidden/>
              </w:rPr>
              <w:tab/>
            </w:r>
            <w:r>
              <w:rPr>
                <w:noProof/>
                <w:webHidden/>
              </w:rPr>
              <w:fldChar w:fldCharType="begin"/>
            </w:r>
            <w:r>
              <w:rPr>
                <w:noProof/>
                <w:webHidden/>
              </w:rPr>
              <w:instrText xml:space="preserve"> PAGEREF _Toc184811099 \h </w:instrText>
            </w:r>
            <w:r>
              <w:rPr>
                <w:noProof/>
                <w:webHidden/>
              </w:rPr>
            </w:r>
            <w:r>
              <w:rPr>
                <w:noProof/>
                <w:webHidden/>
              </w:rPr>
              <w:fldChar w:fldCharType="separate"/>
            </w:r>
            <w:r>
              <w:rPr>
                <w:noProof/>
                <w:webHidden/>
              </w:rPr>
              <w:t>42</w:t>
            </w:r>
            <w:r>
              <w:rPr>
                <w:noProof/>
                <w:webHidden/>
              </w:rPr>
              <w:fldChar w:fldCharType="end"/>
            </w:r>
          </w:hyperlink>
        </w:p>
        <w:p w14:paraId="77F060D5" w14:textId="721EFBF8" w:rsidR="00811781" w:rsidRDefault="00811781">
          <w:pPr>
            <w:pStyle w:val="Indholdsfortegnelse3"/>
            <w:tabs>
              <w:tab w:val="right" w:leader="dot" w:pos="7729"/>
            </w:tabs>
            <w:rPr>
              <w:rFonts w:asciiTheme="minorHAnsi" w:eastAsiaTheme="minorEastAsia" w:hAnsiTheme="minorHAnsi"/>
              <w:noProof/>
              <w:spacing w:val="0"/>
              <w:sz w:val="22"/>
              <w:szCs w:val="22"/>
              <w:lang w:eastAsia="da-DK"/>
            </w:rPr>
          </w:pPr>
          <w:hyperlink w:anchor="_Toc184811100" w:history="1">
            <w:r w:rsidRPr="001C19CD">
              <w:rPr>
                <w:rStyle w:val="Hyperlink"/>
                <w:noProof/>
              </w:rPr>
              <w:t>3.4.6. Obligatorisk forskningstræning</w:t>
            </w:r>
            <w:r>
              <w:rPr>
                <w:noProof/>
                <w:webHidden/>
              </w:rPr>
              <w:tab/>
            </w:r>
            <w:r>
              <w:rPr>
                <w:noProof/>
                <w:webHidden/>
              </w:rPr>
              <w:fldChar w:fldCharType="begin"/>
            </w:r>
            <w:r>
              <w:rPr>
                <w:noProof/>
                <w:webHidden/>
              </w:rPr>
              <w:instrText xml:space="preserve"> PAGEREF _Toc184811100 \h </w:instrText>
            </w:r>
            <w:r>
              <w:rPr>
                <w:noProof/>
                <w:webHidden/>
              </w:rPr>
            </w:r>
            <w:r>
              <w:rPr>
                <w:noProof/>
                <w:webHidden/>
              </w:rPr>
              <w:fldChar w:fldCharType="separate"/>
            </w:r>
            <w:r>
              <w:rPr>
                <w:noProof/>
                <w:webHidden/>
              </w:rPr>
              <w:t>43</w:t>
            </w:r>
            <w:r>
              <w:rPr>
                <w:noProof/>
                <w:webHidden/>
              </w:rPr>
              <w:fldChar w:fldCharType="end"/>
            </w:r>
          </w:hyperlink>
        </w:p>
        <w:p w14:paraId="5BBFBAA5" w14:textId="34C7D29C" w:rsidR="00811781" w:rsidRDefault="00811781">
          <w:pPr>
            <w:pStyle w:val="Indholdsfortegnelse1"/>
            <w:rPr>
              <w:rFonts w:asciiTheme="minorHAnsi" w:eastAsiaTheme="minorEastAsia" w:hAnsiTheme="minorHAnsi"/>
              <w:b w:val="0"/>
              <w:noProof/>
              <w:color w:val="auto"/>
              <w:spacing w:val="0"/>
              <w:sz w:val="22"/>
              <w:szCs w:val="22"/>
              <w:lang w:eastAsia="da-DK"/>
            </w:rPr>
          </w:pPr>
          <w:hyperlink w:anchor="_Toc184811101" w:history="1">
            <w:r w:rsidRPr="001C19CD">
              <w:rPr>
                <w:rStyle w:val="Hyperlink"/>
                <w:noProof/>
              </w:rPr>
              <w:t>4. Dokumentationsdel</w:t>
            </w:r>
            <w:r>
              <w:rPr>
                <w:noProof/>
                <w:webHidden/>
              </w:rPr>
              <w:tab/>
            </w:r>
            <w:r>
              <w:rPr>
                <w:noProof/>
                <w:webHidden/>
              </w:rPr>
              <w:fldChar w:fldCharType="begin"/>
            </w:r>
            <w:r>
              <w:rPr>
                <w:noProof/>
                <w:webHidden/>
              </w:rPr>
              <w:instrText xml:space="preserve"> PAGEREF _Toc184811101 \h </w:instrText>
            </w:r>
            <w:r>
              <w:rPr>
                <w:noProof/>
                <w:webHidden/>
              </w:rPr>
            </w:r>
            <w:r>
              <w:rPr>
                <w:noProof/>
                <w:webHidden/>
              </w:rPr>
              <w:fldChar w:fldCharType="separate"/>
            </w:r>
            <w:r>
              <w:rPr>
                <w:noProof/>
                <w:webHidden/>
              </w:rPr>
              <w:t>45</w:t>
            </w:r>
            <w:r>
              <w:rPr>
                <w:noProof/>
                <w:webHidden/>
              </w:rPr>
              <w:fldChar w:fldCharType="end"/>
            </w:r>
          </w:hyperlink>
        </w:p>
        <w:p w14:paraId="6568421A" w14:textId="485EF108" w:rsidR="00811781" w:rsidRDefault="00811781">
          <w:pPr>
            <w:pStyle w:val="Indholdsfortegnelse1"/>
            <w:rPr>
              <w:rFonts w:asciiTheme="minorHAnsi" w:eastAsiaTheme="minorEastAsia" w:hAnsiTheme="minorHAnsi"/>
              <w:b w:val="0"/>
              <w:noProof/>
              <w:color w:val="auto"/>
              <w:spacing w:val="0"/>
              <w:sz w:val="22"/>
              <w:szCs w:val="22"/>
              <w:lang w:eastAsia="da-DK"/>
            </w:rPr>
          </w:pPr>
          <w:hyperlink w:anchor="_Toc184811102" w:history="1">
            <w:r w:rsidRPr="001C19CD">
              <w:rPr>
                <w:rStyle w:val="Hyperlink"/>
                <w:noProof/>
              </w:rPr>
              <w:t>5. Nyttige links</w:t>
            </w:r>
            <w:r>
              <w:rPr>
                <w:noProof/>
                <w:webHidden/>
              </w:rPr>
              <w:tab/>
            </w:r>
            <w:r>
              <w:rPr>
                <w:noProof/>
                <w:webHidden/>
              </w:rPr>
              <w:fldChar w:fldCharType="begin"/>
            </w:r>
            <w:r>
              <w:rPr>
                <w:noProof/>
                <w:webHidden/>
              </w:rPr>
              <w:instrText xml:space="preserve"> PAGEREF _Toc184811102 \h </w:instrText>
            </w:r>
            <w:r>
              <w:rPr>
                <w:noProof/>
                <w:webHidden/>
              </w:rPr>
            </w:r>
            <w:r>
              <w:rPr>
                <w:noProof/>
                <w:webHidden/>
              </w:rPr>
              <w:fldChar w:fldCharType="separate"/>
            </w:r>
            <w:r>
              <w:rPr>
                <w:noProof/>
                <w:webHidden/>
              </w:rPr>
              <w:t>46</w:t>
            </w:r>
            <w:r>
              <w:rPr>
                <w:noProof/>
                <w:webHidden/>
              </w:rPr>
              <w:fldChar w:fldCharType="end"/>
            </w:r>
          </w:hyperlink>
        </w:p>
        <w:p w14:paraId="6BBCCA71" w14:textId="64564C4E" w:rsidR="00811781" w:rsidRDefault="00811781">
          <w:pPr>
            <w:pStyle w:val="Indholdsfortegnelse2"/>
            <w:rPr>
              <w:rFonts w:asciiTheme="minorHAnsi" w:eastAsiaTheme="minorEastAsia" w:hAnsiTheme="minorHAnsi"/>
              <w:noProof/>
              <w:spacing w:val="0"/>
              <w:sz w:val="22"/>
              <w:szCs w:val="22"/>
              <w:lang w:eastAsia="da-DK"/>
            </w:rPr>
          </w:pPr>
          <w:hyperlink w:anchor="_Toc184811103" w:history="1">
            <w:r w:rsidRPr="001C19CD">
              <w:rPr>
                <w:rStyle w:val="Hyperlink"/>
                <w:noProof/>
              </w:rPr>
              <w:t>5.1. Generelle links</w:t>
            </w:r>
            <w:r>
              <w:rPr>
                <w:noProof/>
                <w:webHidden/>
              </w:rPr>
              <w:tab/>
            </w:r>
            <w:r>
              <w:rPr>
                <w:noProof/>
                <w:webHidden/>
              </w:rPr>
              <w:fldChar w:fldCharType="begin"/>
            </w:r>
            <w:r>
              <w:rPr>
                <w:noProof/>
                <w:webHidden/>
              </w:rPr>
              <w:instrText xml:space="preserve"> PAGEREF _Toc184811103 \h </w:instrText>
            </w:r>
            <w:r>
              <w:rPr>
                <w:noProof/>
                <w:webHidden/>
              </w:rPr>
            </w:r>
            <w:r>
              <w:rPr>
                <w:noProof/>
                <w:webHidden/>
              </w:rPr>
              <w:fldChar w:fldCharType="separate"/>
            </w:r>
            <w:r>
              <w:rPr>
                <w:noProof/>
                <w:webHidden/>
              </w:rPr>
              <w:t>46</w:t>
            </w:r>
            <w:r>
              <w:rPr>
                <w:noProof/>
                <w:webHidden/>
              </w:rPr>
              <w:fldChar w:fldCharType="end"/>
            </w:r>
          </w:hyperlink>
        </w:p>
        <w:p w14:paraId="44AF3993" w14:textId="1FCF2043" w:rsidR="00811781" w:rsidRDefault="00811781">
          <w:pPr>
            <w:pStyle w:val="Indholdsfortegnelse2"/>
            <w:rPr>
              <w:rFonts w:asciiTheme="minorHAnsi" w:eastAsiaTheme="minorEastAsia" w:hAnsiTheme="minorHAnsi"/>
              <w:noProof/>
              <w:spacing w:val="0"/>
              <w:sz w:val="22"/>
              <w:szCs w:val="22"/>
              <w:lang w:eastAsia="da-DK"/>
            </w:rPr>
          </w:pPr>
          <w:hyperlink w:anchor="_Toc184811104" w:history="1">
            <w:r w:rsidRPr="001C19CD">
              <w:rPr>
                <w:rStyle w:val="Hyperlink"/>
                <w:noProof/>
              </w:rPr>
              <w:t>5.2. Specialespecifikke links</w:t>
            </w:r>
            <w:r>
              <w:rPr>
                <w:noProof/>
                <w:webHidden/>
              </w:rPr>
              <w:tab/>
            </w:r>
            <w:r>
              <w:rPr>
                <w:noProof/>
                <w:webHidden/>
              </w:rPr>
              <w:fldChar w:fldCharType="begin"/>
            </w:r>
            <w:r>
              <w:rPr>
                <w:noProof/>
                <w:webHidden/>
              </w:rPr>
              <w:instrText xml:space="preserve"> PAGEREF _Toc184811104 \h </w:instrText>
            </w:r>
            <w:r>
              <w:rPr>
                <w:noProof/>
                <w:webHidden/>
              </w:rPr>
            </w:r>
            <w:r>
              <w:rPr>
                <w:noProof/>
                <w:webHidden/>
              </w:rPr>
              <w:fldChar w:fldCharType="separate"/>
            </w:r>
            <w:r>
              <w:rPr>
                <w:noProof/>
                <w:webHidden/>
              </w:rPr>
              <w:t>46</w:t>
            </w:r>
            <w:r>
              <w:rPr>
                <w:noProof/>
                <w:webHidden/>
              </w:rPr>
              <w:fldChar w:fldCharType="end"/>
            </w:r>
          </w:hyperlink>
        </w:p>
        <w:p w14:paraId="4B04F484" w14:textId="21D618FC" w:rsidR="00E919F4" w:rsidRDefault="00E919F4">
          <w:r>
            <w:rPr>
              <w:b/>
              <w:bCs/>
            </w:rPr>
            <w:fldChar w:fldCharType="end"/>
          </w:r>
        </w:p>
      </w:sdtContent>
    </w:sdt>
    <w:p w14:paraId="18253982" w14:textId="77777777" w:rsidR="000028D3" w:rsidRDefault="000028D3" w:rsidP="00585F44"/>
    <w:p w14:paraId="671BE3A0" w14:textId="77777777" w:rsidR="000028D3" w:rsidRDefault="000028D3" w:rsidP="00585F44">
      <w:r>
        <w:br w:type="page"/>
      </w:r>
      <w:bookmarkStart w:id="2" w:name="_GoBack"/>
      <w:bookmarkEnd w:id="2"/>
    </w:p>
    <w:p w14:paraId="33F86231" w14:textId="77777777" w:rsidR="00366189" w:rsidRDefault="008C04FC" w:rsidP="00366189">
      <w:pPr>
        <w:pStyle w:val="Overskrift1-Ikkenummereret"/>
      </w:pPr>
      <w:bookmarkStart w:id="3" w:name="_Toc184811075"/>
      <w:r>
        <w:lastRenderedPageBreak/>
        <w:t>Forord</w:t>
      </w:r>
      <w:bookmarkEnd w:id="3"/>
    </w:p>
    <w:p w14:paraId="5ADBCF4F" w14:textId="77777777"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14:paraId="3DACFDEA" w14:textId="77777777" w:rsidR="008C04FC" w:rsidRDefault="008C04FC" w:rsidP="008C04FC"/>
    <w:p w14:paraId="3095C949" w14:textId="77777777" w:rsidR="008C04FC" w:rsidRDefault="008C04FC" w:rsidP="008C04FC">
      <w:r>
        <w:t xml:space="preserve">Målbeskrivelserne for de lægelige specialer udarbejdes i tæt samarbejde med de videnskabelige selskaber. </w:t>
      </w:r>
    </w:p>
    <w:p w14:paraId="7D57AFBC" w14:textId="77777777" w:rsidR="008C04FC" w:rsidRDefault="008C04FC" w:rsidP="008C04FC"/>
    <w:p w14:paraId="27FDC4AC" w14:textId="77777777" w:rsidR="008C04FC" w:rsidRDefault="008C04FC" w:rsidP="008C04FC">
      <w:r>
        <w:t xml:space="preserve">Målbeskrivelsen for speciallægeuddannelsen i specialets navn er udarbejdet i samarbejde med </w:t>
      </w:r>
      <w:r w:rsidR="0056159F">
        <w:t>Dansk Selskab for Klinisk Farmakologi</w:t>
      </w:r>
      <w:r>
        <w:t>.</w:t>
      </w:r>
    </w:p>
    <w:p w14:paraId="4D6EBA3F" w14:textId="77777777" w:rsidR="008C04FC" w:rsidRDefault="008C04FC" w:rsidP="008C04FC"/>
    <w:p w14:paraId="2BEBF2D5" w14:textId="77777777" w:rsidR="008C04FC" w:rsidRDefault="008C04FC" w:rsidP="008C04FC"/>
    <w:p w14:paraId="15CF9718" w14:textId="53954F06" w:rsidR="008C04FC" w:rsidRDefault="00094129" w:rsidP="008C04FC">
      <w:r>
        <w:t>Enhed for Uddannelse</w:t>
      </w:r>
    </w:p>
    <w:p w14:paraId="57E432A8" w14:textId="77777777" w:rsidR="008C04FC" w:rsidRDefault="008C04FC" w:rsidP="008C04FC">
      <w:r>
        <w:t>Sundhedsstyrelsen</w:t>
      </w:r>
    </w:p>
    <w:p w14:paraId="6878470C" w14:textId="77777777" w:rsidR="008C04FC" w:rsidRDefault="008C04FC" w:rsidP="008C04FC"/>
    <w:p w14:paraId="694A8667" w14:textId="53849863" w:rsidR="006F5687" w:rsidRDefault="00732D69" w:rsidP="008C04FC">
      <w:r>
        <w:t>December</w:t>
      </w:r>
      <w:r w:rsidR="008C04FC">
        <w:t>, 20</w:t>
      </w:r>
      <w:r w:rsidR="0056159F">
        <w:t>2</w:t>
      </w:r>
      <w:r>
        <w:t>4</w:t>
      </w:r>
    </w:p>
    <w:p w14:paraId="6B12FE99" w14:textId="77777777" w:rsidR="00366189" w:rsidRDefault="00366189" w:rsidP="00366189">
      <w:r>
        <w:br w:type="page"/>
      </w:r>
    </w:p>
    <w:p w14:paraId="52BE23F9" w14:textId="77777777" w:rsidR="000028D3" w:rsidRDefault="003B3768" w:rsidP="00357100">
      <w:pPr>
        <w:pStyle w:val="Overskrift1"/>
      </w:pPr>
      <w:bookmarkStart w:id="4" w:name="_Toc24706655"/>
      <w:bookmarkStart w:id="5" w:name="_Toc184811076"/>
      <w:r>
        <w:lastRenderedPageBreak/>
        <w:t>Indledning</w:t>
      </w:r>
      <w:bookmarkEnd w:id="4"/>
      <w:bookmarkEnd w:id="5"/>
    </w:p>
    <w:p w14:paraId="6376F2FA" w14:textId="77777777" w:rsidR="003B3768" w:rsidRDefault="003B3768" w:rsidP="003B3768">
      <w:bookmarkStart w:id="6" w:name="_Toc485727091"/>
      <w:r>
        <w:t xml:space="preserve">I henholdt til </w:t>
      </w:r>
      <w:r w:rsidRPr="00370E02">
        <w:t>§</w:t>
      </w:r>
      <w:r>
        <w:t xml:space="preserve"> 2 i Sundhedsstyrelsens bekendtgørelse nr. </w:t>
      </w:r>
      <w:r>
        <w:rPr>
          <w:rFonts w:cs="Arial"/>
          <w:color w:val="000000"/>
        </w:rPr>
        <w:t>nr.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14:paraId="655453C2" w14:textId="77777777" w:rsidR="003B3768" w:rsidRDefault="003B3768" w:rsidP="003B3768">
      <w:r>
        <w:t>Målbeskrivelserne præciserer de minimumskompetencer, der skal opnås og godkendes i løbet af lægens uddannelse til speciallæge.</w:t>
      </w:r>
    </w:p>
    <w:p w14:paraId="6F1E2BBD" w14:textId="77777777"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14:paraId="7380F1EF" w14:textId="77777777" w:rsidR="003B3768" w:rsidRPr="00D040C4" w:rsidRDefault="003B3768" w:rsidP="003B3768">
      <w:r>
        <w:t xml:space="preserve">Der </w:t>
      </w:r>
      <w:r w:rsidRPr="00370E02">
        <w:t>udarbejdes adskilte målbeskrivelser for specialespecifikke introduktionsforløb og hoveduddannelsesforløb.</w:t>
      </w:r>
    </w:p>
    <w:p w14:paraId="34CE5CD4" w14:textId="77777777" w:rsidR="003B3768" w:rsidRPr="0033099D" w:rsidRDefault="003B3768" w:rsidP="003B3768">
      <w:pPr>
        <w:pStyle w:val="Overskrift2"/>
        <w:keepLines w:val="0"/>
        <w:numPr>
          <w:ilvl w:val="0"/>
          <w:numId w:val="0"/>
        </w:numPr>
        <w:tabs>
          <w:tab w:val="left" w:pos="709"/>
          <w:tab w:val="left" w:pos="851"/>
        </w:tabs>
        <w:spacing w:before="180" w:after="120" w:line="360" w:lineRule="exact"/>
        <w:contextualSpacing w:val="0"/>
        <w:rPr>
          <w:b w:val="0"/>
        </w:rPr>
      </w:pPr>
    </w:p>
    <w:p w14:paraId="6BCC065B" w14:textId="77777777"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7" w:name="_Toc24706656"/>
      <w:bookmarkStart w:id="8" w:name="_Toc184811077"/>
      <w:r w:rsidRPr="000C3793">
        <w:t>Overgang til ny målbeskrivelse</w:t>
      </w:r>
      <w:bookmarkEnd w:id="6"/>
      <w:bookmarkEnd w:id="7"/>
      <w:bookmarkEnd w:id="8"/>
    </w:p>
    <w:p w14:paraId="0D1CCCFE" w14:textId="4F691600" w:rsidR="0056159F" w:rsidRDefault="0056159F" w:rsidP="0056159F">
      <w:pPr>
        <w:rPr>
          <w:rFonts w:asciiTheme="minorHAnsi" w:hAnsiTheme="minorHAnsi" w:cstheme="minorHAnsi"/>
        </w:rPr>
      </w:pPr>
      <w:r w:rsidRPr="0056159F">
        <w:rPr>
          <w:rFonts w:asciiTheme="minorHAnsi" w:hAnsiTheme="minorHAnsi" w:cstheme="minorHAnsi"/>
        </w:rPr>
        <w:t>Målbeskrivelsen er gældende for alle uddannelseslæger, der starter uddannelse i klinisk farmakologi efter målbeskrivelsens ikrafttræden</w:t>
      </w:r>
      <w:r w:rsidR="00214CFF">
        <w:rPr>
          <w:rFonts w:asciiTheme="minorHAnsi" w:hAnsiTheme="minorHAnsi" w:cstheme="minorHAnsi"/>
        </w:rPr>
        <w:t xml:space="preserve"> d. 1. februar 2025</w:t>
      </w:r>
      <w:r w:rsidRPr="0056159F">
        <w:rPr>
          <w:rFonts w:asciiTheme="minorHAnsi" w:hAnsiTheme="minorHAnsi" w:cstheme="minorHAnsi"/>
        </w:rPr>
        <w:t>. Læger med påbegyndt hoveduddannelse inden dette tidspunkt</w:t>
      </w:r>
      <w:r w:rsidR="00E64CC5">
        <w:rPr>
          <w:rFonts w:asciiTheme="minorHAnsi" w:hAnsiTheme="minorHAnsi" w:cstheme="minorHAnsi"/>
        </w:rPr>
        <w:t>, som allerede har deltaget i kursus 3, forbliver på den tidligere målbeskrivelse, men læger som endnu ikke har deltaget i kurset,</w:t>
      </w:r>
      <w:r w:rsidRPr="0056159F">
        <w:rPr>
          <w:rFonts w:asciiTheme="minorHAnsi" w:hAnsiTheme="minorHAnsi" w:cstheme="minorHAnsi"/>
        </w:rPr>
        <w:t xml:space="preserve"> </w:t>
      </w:r>
      <w:r w:rsidR="00E64CC5">
        <w:rPr>
          <w:rFonts w:asciiTheme="minorHAnsi" w:hAnsiTheme="minorHAnsi" w:cstheme="minorHAnsi"/>
        </w:rPr>
        <w:t xml:space="preserve">overgår til </w:t>
      </w:r>
      <w:r w:rsidRPr="0056159F">
        <w:rPr>
          <w:rFonts w:asciiTheme="minorHAnsi" w:hAnsiTheme="minorHAnsi" w:cstheme="minorHAnsi"/>
        </w:rPr>
        <w:t>den nye målbeskrivelse.</w:t>
      </w:r>
    </w:p>
    <w:p w14:paraId="7E4C981E" w14:textId="783F3F33" w:rsidR="00E64CC5" w:rsidRPr="0056159F" w:rsidRDefault="00E64CC5" w:rsidP="0056159F">
      <w:pPr>
        <w:rPr>
          <w:rFonts w:asciiTheme="minorHAnsi" w:hAnsiTheme="minorHAnsi" w:cstheme="minorHAnsi"/>
          <w:i/>
          <w:iCs/>
        </w:rPr>
      </w:pPr>
      <w:r>
        <w:rPr>
          <w:rFonts w:asciiTheme="minorHAnsi" w:hAnsiTheme="minorHAnsi" w:cstheme="minorHAnsi"/>
        </w:rPr>
        <w:t>I den seneste ændring er kursusbeskrivelsen for kursus 3</w:t>
      </w:r>
      <w:r w:rsidR="00062619" w:rsidRPr="00062619">
        <w:rPr>
          <w:rFonts w:asciiTheme="minorHAnsi" w:hAnsiTheme="minorHAnsi" w:cstheme="minorHAnsi"/>
        </w:rPr>
        <w:t xml:space="preserve">: </w:t>
      </w:r>
      <w:proofErr w:type="spellStart"/>
      <w:r w:rsidR="00062619" w:rsidRPr="00062619">
        <w:rPr>
          <w:rFonts w:asciiTheme="minorHAnsi" w:hAnsiTheme="minorHAnsi" w:cstheme="minorHAnsi"/>
        </w:rPr>
        <w:t>Farmakoøkonomi</w:t>
      </w:r>
      <w:proofErr w:type="spellEnd"/>
      <w:r w:rsidR="00062619" w:rsidRPr="00062619">
        <w:rPr>
          <w:rFonts w:asciiTheme="minorHAnsi" w:hAnsiTheme="minorHAnsi" w:cstheme="minorHAnsi"/>
        </w:rPr>
        <w:t>, implementering og monitorering</w:t>
      </w:r>
      <w:r>
        <w:rPr>
          <w:rFonts w:asciiTheme="minorHAnsi" w:hAnsiTheme="minorHAnsi" w:cstheme="minorHAnsi"/>
        </w:rPr>
        <w:t xml:space="preserve"> ændret, og kurset er udvidet til 4 dage. Samtidig er kursus 1</w:t>
      </w:r>
      <w:r w:rsidR="00062619">
        <w:rPr>
          <w:rFonts w:asciiTheme="minorHAnsi" w:hAnsiTheme="minorHAnsi" w:cstheme="minorHAnsi"/>
        </w:rPr>
        <w:t>:</w:t>
      </w:r>
      <w:r>
        <w:rPr>
          <w:rFonts w:asciiTheme="minorHAnsi" w:hAnsiTheme="minorHAnsi" w:cstheme="minorHAnsi"/>
        </w:rPr>
        <w:t xml:space="preserve"> </w:t>
      </w:r>
      <w:r w:rsidR="00062619" w:rsidRPr="00062619">
        <w:rPr>
          <w:rFonts w:asciiTheme="minorHAnsi" w:hAnsiTheme="minorHAnsi" w:cstheme="minorHAnsi"/>
        </w:rPr>
        <w:t>Farmakokinetik og måling af lægemidler/TDM</w:t>
      </w:r>
      <w:r>
        <w:rPr>
          <w:rFonts w:asciiTheme="minorHAnsi" w:hAnsiTheme="minorHAnsi" w:cstheme="minorHAnsi"/>
        </w:rPr>
        <w:t xml:space="preserve"> afkortet til 3 dage.  </w:t>
      </w:r>
    </w:p>
    <w:p w14:paraId="24F0F089" w14:textId="77777777" w:rsidR="00366189" w:rsidRDefault="00366189" w:rsidP="00366189"/>
    <w:p w14:paraId="4A487D74" w14:textId="77777777" w:rsidR="00366189" w:rsidRDefault="00366189" w:rsidP="00366189">
      <w:r>
        <w:br w:type="page"/>
      </w:r>
    </w:p>
    <w:p w14:paraId="5A01A222" w14:textId="77777777" w:rsidR="00366189" w:rsidRDefault="0077089C" w:rsidP="00366189">
      <w:pPr>
        <w:pStyle w:val="Overskrift1"/>
      </w:pPr>
      <w:bookmarkStart w:id="9" w:name="_Toc24706657"/>
      <w:bookmarkStart w:id="10" w:name="_Toc184811078"/>
      <w:r>
        <w:lastRenderedPageBreak/>
        <w:t>Den generelle del</w:t>
      </w:r>
      <w:bookmarkEnd w:id="9"/>
      <w:bookmarkEnd w:id="10"/>
    </w:p>
    <w:p w14:paraId="0BB5C7C6" w14:textId="77777777"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14:paraId="57BDAD1A" w14:textId="77777777" w:rsidR="0077089C" w:rsidRDefault="0077089C" w:rsidP="0077089C">
      <w:pPr>
        <w:pStyle w:val="Default"/>
        <w:rPr>
          <w:sz w:val="20"/>
          <w:szCs w:val="20"/>
        </w:rPr>
      </w:pPr>
    </w:p>
    <w:p w14:paraId="22A6A4CD" w14:textId="77777777" w:rsidR="00366189" w:rsidRDefault="0077089C" w:rsidP="0077089C">
      <w:r>
        <w:t xml:space="preserve">På </w:t>
      </w:r>
      <w:hyperlink r:id="rId11"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p>
    <w:p w14:paraId="6E0D0497" w14:textId="77777777" w:rsidR="00366189" w:rsidRDefault="00366189" w:rsidP="00366189">
      <w:r>
        <w:br w:type="page"/>
      </w:r>
    </w:p>
    <w:p w14:paraId="047616EF" w14:textId="77777777" w:rsidR="00366189" w:rsidRPr="00366189" w:rsidRDefault="0025539F" w:rsidP="00366189">
      <w:pPr>
        <w:pStyle w:val="Overskrift1"/>
      </w:pPr>
      <w:bookmarkStart w:id="11" w:name="_Toc24706658"/>
      <w:bookmarkStart w:id="12" w:name="_Toc184811079"/>
      <w:r>
        <w:lastRenderedPageBreak/>
        <w:t>Den specialespecifikke del</w:t>
      </w:r>
      <w:bookmarkEnd w:id="11"/>
      <w:bookmarkEnd w:id="12"/>
    </w:p>
    <w:p w14:paraId="415A8EE3" w14:textId="77777777" w:rsidR="00366189" w:rsidRDefault="00AE0347" w:rsidP="00366189">
      <w:r>
        <w:t>Denne del af målbeskrivelsen beskriver specialet, de kompetencer der som minimum skal opnås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14:paraId="4A287FEB" w14:textId="77777777" w:rsidR="00441F4E" w:rsidRPr="00A70705" w:rsidRDefault="00441F4E" w:rsidP="00A70705">
      <w:pPr>
        <w:pStyle w:val="Overskrift2"/>
      </w:pPr>
      <w:bookmarkStart w:id="13" w:name="_Toc24706659"/>
      <w:bookmarkStart w:id="14" w:name="_Toc184811080"/>
      <w:r w:rsidRPr="00A70705">
        <w:t>Beskrivelse af specialet</w:t>
      </w:r>
      <w:bookmarkEnd w:id="13"/>
      <w:bookmarkEnd w:id="14"/>
    </w:p>
    <w:p w14:paraId="0EC031F7"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Klinisk farmakologi er et lægeligt speciale som på et videnskabeligt grundlag kombinerer klinik, farmakologi, epidemiologi og sundhedsøkonomi med henblik på at fremme en rationel, sikker og økonomisk anvendelse af lægemidler. Klinisk farmakologi er en lægevidenskabelig disciplin som først i 1996 opnåede status som et selvstændigt, lægeligt speciale i Danmark. </w:t>
      </w:r>
    </w:p>
    <w:p w14:paraId="7E49912A" w14:textId="77777777"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5" w:name="_Toc12442531"/>
      <w:bookmarkStart w:id="16" w:name="_Toc184811081"/>
      <w:r w:rsidRPr="0056159F">
        <w:rPr>
          <w:rFonts w:asciiTheme="minorHAnsi" w:hAnsiTheme="minorHAnsi" w:cstheme="minorHAnsi"/>
        </w:rPr>
        <w:t>Afgrænsning til andre specialer</w:t>
      </w:r>
      <w:bookmarkEnd w:id="15"/>
      <w:bookmarkEnd w:id="16"/>
    </w:p>
    <w:p w14:paraId="6753008D"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Klinisk farmakologi omfatter funktioner i relation til udvikling og afprøvning af lægemidler, klinisk arbejde, forskning og undervisning samt servicering af regionale og statslige myndigheder, herunder lægemiddelregulatoriske og -prioriterende enheder. Der er således tale om et udpræget tværfagligt speciale, som ud fra betragtninger om lægemiddeleffekt, -sikkerhed og -økonomi kombineret med lægefaglig klinisk viden skal bidrage til at sikre en optimal anvendelse af lægemidler såvel fra patientens perspektiv som fra samfundets perspektiv. Klinisk farmakologiske kundskaber vil således være relevante for og kunne erhverves i ethvert klinisk speciale.</w:t>
      </w:r>
    </w:p>
    <w:p w14:paraId="76490AA5" w14:textId="77777777"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7" w:name="_Toc12442532"/>
      <w:bookmarkStart w:id="18" w:name="_Toc184811082"/>
      <w:r w:rsidRPr="0056159F">
        <w:rPr>
          <w:rFonts w:asciiTheme="minorHAnsi" w:hAnsiTheme="minorHAnsi" w:cstheme="minorHAnsi"/>
        </w:rPr>
        <w:t>Afgrænsning mellem funktionsvaretagelse i primær sektor og sekundær sektor</w:t>
      </w:r>
      <w:bookmarkEnd w:id="17"/>
      <w:bookmarkEnd w:id="18"/>
    </w:p>
    <w:p w14:paraId="6B2A4B95"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Den klinisk farmakologiske basisydelse, rådgivning og vejledning om alle forhold vedrørende anvendelse af lægemidler, servicerer sundhedsvæsenets primærsektor såvel som sekundærsektor og regionale samt statslige myndigheder.</w:t>
      </w:r>
    </w:p>
    <w:p w14:paraId="50A285D8" w14:textId="77777777"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9" w:name="_Toc12442533"/>
      <w:bookmarkStart w:id="20" w:name="_Toc184811083"/>
      <w:r w:rsidRPr="0056159F">
        <w:rPr>
          <w:rFonts w:asciiTheme="minorHAnsi" w:hAnsiTheme="minorHAnsi" w:cstheme="minorHAnsi"/>
        </w:rPr>
        <w:t>Specialets organisation</w:t>
      </w:r>
      <w:bookmarkEnd w:id="19"/>
      <w:bookmarkEnd w:id="20"/>
    </w:p>
    <w:p w14:paraId="05F58CE8" w14:textId="7F082DB7" w:rsidR="0056159F" w:rsidRPr="0056159F" w:rsidRDefault="0056159F" w:rsidP="00885407">
      <w:pPr>
        <w:numPr>
          <w:ilvl w:val="0"/>
          <w:numId w:val="16"/>
        </w:numPr>
        <w:spacing w:after="0" w:line="276" w:lineRule="auto"/>
        <w:rPr>
          <w:rFonts w:asciiTheme="minorHAnsi" w:hAnsiTheme="minorHAnsi" w:cstheme="minorHAnsi"/>
        </w:rPr>
      </w:pPr>
      <w:r w:rsidRPr="0056159F">
        <w:rPr>
          <w:rFonts w:asciiTheme="minorHAnsi" w:hAnsiTheme="minorHAnsi" w:cstheme="minorHAnsi"/>
        </w:rPr>
        <w:t>Klinisk farmakologi i Danmark er regionalt organiseret med udgangspunkt i en klinisk farmakologisk afdeling/enhed. Dette sikrer et effektivt, inspirerende, fagligt udviklende og velfungerende miljø, som danner ramme for klinisk rådgivning, speciallægeuddannelse og forskning. Der er</w:t>
      </w:r>
      <w:r w:rsidR="000550D2">
        <w:rPr>
          <w:rFonts w:asciiTheme="minorHAnsi" w:hAnsiTheme="minorHAnsi" w:cstheme="minorHAnsi"/>
        </w:rPr>
        <w:t xml:space="preserve"> i 2024</w:t>
      </w:r>
      <w:r w:rsidRPr="0056159F">
        <w:rPr>
          <w:rFonts w:asciiTheme="minorHAnsi" w:hAnsiTheme="minorHAnsi" w:cstheme="minorHAnsi"/>
        </w:rPr>
        <w:t xml:space="preserve"> fem klinisk </w:t>
      </w:r>
      <w:proofErr w:type="gramStart"/>
      <w:r w:rsidRPr="0056159F">
        <w:rPr>
          <w:rFonts w:asciiTheme="minorHAnsi" w:hAnsiTheme="minorHAnsi" w:cstheme="minorHAnsi"/>
        </w:rPr>
        <w:t>farmakologisk</w:t>
      </w:r>
      <w:proofErr w:type="gramEnd"/>
      <w:r w:rsidRPr="0056159F">
        <w:rPr>
          <w:rFonts w:asciiTheme="minorHAnsi" w:hAnsiTheme="minorHAnsi" w:cstheme="minorHAnsi"/>
        </w:rPr>
        <w:t xml:space="preserve"> centre i Danmark.  </w:t>
      </w:r>
    </w:p>
    <w:p w14:paraId="382B672A" w14:textId="77777777" w:rsidR="0056159F" w:rsidRPr="0056159F" w:rsidRDefault="0056159F" w:rsidP="00885407">
      <w:pPr>
        <w:numPr>
          <w:ilvl w:val="0"/>
          <w:numId w:val="16"/>
        </w:numPr>
        <w:tabs>
          <w:tab w:val="clear" w:pos="720"/>
          <w:tab w:val="num" w:pos="1080"/>
        </w:tabs>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Hovedstaden</w:t>
      </w:r>
    </w:p>
    <w:p w14:paraId="742189A6" w14:textId="77777777" w:rsidR="0056159F" w:rsidRPr="0056159F" w:rsidRDefault="0056159F" w:rsidP="0056159F">
      <w:pPr>
        <w:spacing w:after="0" w:line="276" w:lineRule="auto"/>
        <w:ind w:left="1080"/>
        <w:rPr>
          <w:rFonts w:asciiTheme="minorHAnsi" w:hAnsiTheme="minorHAnsi" w:cstheme="minorHAnsi"/>
        </w:rPr>
      </w:pPr>
      <w:r w:rsidRPr="0056159F">
        <w:rPr>
          <w:rFonts w:asciiTheme="minorHAnsi" w:hAnsiTheme="minorHAnsi" w:cstheme="minorHAnsi"/>
        </w:rPr>
        <w:t>Klinisk Farmakologisk Afdeling, Bispebjerg/Frederiksberg Hospital</w:t>
      </w:r>
    </w:p>
    <w:p w14:paraId="45AAABE0" w14:textId="77777777"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Syddanmark</w:t>
      </w:r>
    </w:p>
    <w:p w14:paraId="3F9092E8" w14:textId="77777777" w:rsidR="0056159F" w:rsidRPr="0056159F" w:rsidRDefault="0056159F" w:rsidP="0056159F">
      <w:pPr>
        <w:spacing w:after="0" w:line="276" w:lineRule="auto"/>
        <w:ind w:left="360" w:firstLine="720"/>
        <w:rPr>
          <w:rFonts w:asciiTheme="minorHAnsi" w:hAnsiTheme="minorHAnsi" w:cstheme="minorHAnsi"/>
        </w:rPr>
      </w:pPr>
      <w:r w:rsidRPr="0056159F">
        <w:rPr>
          <w:rFonts w:asciiTheme="minorHAnsi" w:hAnsiTheme="minorHAnsi" w:cstheme="minorHAnsi"/>
        </w:rPr>
        <w:lastRenderedPageBreak/>
        <w:t>Afdeling for Klinisk Biokemi og Farmakologi, Odense Universitetshospital</w:t>
      </w:r>
    </w:p>
    <w:p w14:paraId="2860A2A7" w14:textId="77777777"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 xml:space="preserve">Region Midtjylland </w:t>
      </w:r>
    </w:p>
    <w:p w14:paraId="1E4CA860" w14:textId="77777777" w:rsidR="0056159F" w:rsidRPr="0056159F" w:rsidRDefault="0056159F" w:rsidP="0056159F">
      <w:pPr>
        <w:spacing w:after="0" w:line="276" w:lineRule="auto"/>
        <w:ind w:left="1080"/>
        <w:rPr>
          <w:rFonts w:asciiTheme="minorHAnsi" w:hAnsiTheme="minorHAnsi" w:cstheme="minorHAnsi"/>
        </w:rPr>
      </w:pPr>
      <w:r w:rsidRPr="0056159F">
        <w:rPr>
          <w:rFonts w:asciiTheme="minorHAnsi" w:hAnsiTheme="minorHAnsi" w:cstheme="minorHAnsi"/>
        </w:rPr>
        <w:t>Klinisk Farmakologisk Afdeling, Aarhus Universitetshospital</w:t>
      </w:r>
    </w:p>
    <w:p w14:paraId="7DE43E31" w14:textId="77777777" w:rsidR="0056159F" w:rsidRPr="0056159F" w:rsidRDefault="0056159F" w:rsidP="00885407">
      <w:pPr>
        <w:numPr>
          <w:ilvl w:val="0"/>
          <w:numId w:val="17"/>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Nordjylland</w:t>
      </w:r>
    </w:p>
    <w:p w14:paraId="3832DD68" w14:textId="77777777" w:rsidR="0056159F" w:rsidRPr="0056159F" w:rsidRDefault="0056159F" w:rsidP="0056159F">
      <w:pPr>
        <w:spacing w:after="0" w:line="276" w:lineRule="auto"/>
        <w:ind w:left="1080"/>
        <w:rPr>
          <w:rFonts w:asciiTheme="minorHAnsi" w:hAnsiTheme="minorHAnsi" w:cstheme="minorHAnsi"/>
          <w:lang w:val="sv-SE"/>
        </w:rPr>
      </w:pPr>
      <w:r w:rsidRPr="0056159F">
        <w:rPr>
          <w:rFonts w:asciiTheme="minorHAnsi" w:hAnsiTheme="minorHAnsi" w:cstheme="minorHAnsi"/>
        </w:rPr>
        <w:t>Klinisk Farmakologisk Enhed, Aalborg Universitetshospital</w:t>
      </w:r>
    </w:p>
    <w:p w14:paraId="12649F26" w14:textId="77777777"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Sjælland</w:t>
      </w:r>
    </w:p>
    <w:p w14:paraId="393A2968" w14:textId="77777777" w:rsidR="0056159F" w:rsidRPr="0056159F" w:rsidRDefault="0056159F" w:rsidP="0056159F">
      <w:pPr>
        <w:spacing w:line="276" w:lineRule="auto"/>
        <w:ind w:left="1080"/>
        <w:rPr>
          <w:rFonts w:asciiTheme="minorHAnsi" w:hAnsiTheme="minorHAnsi" w:cstheme="minorHAnsi"/>
        </w:rPr>
      </w:pPr>
      <w:r w:rsidRPr="0056159F">
        <w:rPr>
          <w:rFonts w:asciiTheme="minorHAnsi" w:hAnsiTheme="minorHAnsi" w:cstheme="minorHAnsi"/>
        </w:rPr>
        <w:t xml:space="preserve">Klinisk Farmakologisk Enhed, Roskilde Universitetshospital </w:t>
      </w:r>
    </w:p>
    <w:p w14:paraId="075341E4"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Der findes aktuelt uddannelsesstillinger i alle centre, bortset fra centret i Region Sjælland. </w:t>
      </w:r>
    </w:p>
    <w:p w14:paraId="201389C4"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Der er, ifølge Styrelsen for Patientsikkerheds autorisationsregister, 76 speciallæger i klinisk farmakologi i Danmark (ikke alle erhvervsaktive) pr. 10. februar 2019. </w:t>
      </w:r>
    </w:p>
    <w:p w14:paraId="2898F80D" w14:textId="77777777"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21" w:name="_Toc12442534"/>
      <w:bookmarkStart w:id="22" w:name="_Toc184811084"/>
      <w:r w:rsidRPr="0056159F">
        <w:rPr>
          <w:rFonts w:asciiTheme="minorHAnsi" w:hAnsiTheme="minorHAnsi" w:cstheme="minorHAnsi"/>
        </w:rPr>
        <w:t>Forventede udviklingstendenser i Klinisk Farmakologi</w:t>
      </w:r>
      <w:bookmarkEnd w:id="21"/>
      <w:bookmarkEnd w:id="22"/>
    </w:p>
    <w:p w14:paraId="0F70C804" w14:textId="699A5BD7"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Faget klinisk farmakologi er i ekspansiv udvikling. I Danmark, hvor fagets arbejdsområder i de senere år har taget fart i både det offentlige sundhedsvæsen og i den private sektor og lægemiddelindustrien, er behovet for speciallæger ikke dækket. </w:t>
      </w:r>
    </w:p>
    <w:p w14:paraId="74B60B41"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Det øgede antal lægemiddelforbrugende ældre, tiltagende fokus på rationel </w:t>
      </w:r>
      <w:proofErr w:type="spellStart"/>
      <w:r w:rsidRPr="0056159F">
        <w:rPr>
          <w:rFonts w:asciiTheme="minorHAnsi" w:hAnsiTheme="minorHAnsi" w:cstheme="minorHAnsi"/>
        </w:rPr>
        <w:t>farmakoterapi</w:t>
      </w:r>
      <w:proofErr w:type="spellEnd"/>
      <w:r w:rsidRPr="0056159F">
        <w:rPr>
          <w:rFonts w:asciiTheme="minorHAnsi" w:hAnsiTheme="minorHAnsi" w:cstheme="minorHAnsi"/>
        </w:rPr>
        <w:t xml:space="preserve"> og stigende behov for prioritering af lægemiddelbehandling for at tøjle eskalerende medicinudgifter, forventes yderligere at øge behovet for kliniske farmakologer i fremtiden. Desuden bliver behandlingsmulighederne stadigt flere inden for nye såvel som eksisterende terapiområder. </w:t>
      </w:r>
    </w:p>
    <w:p w14:paraId="06DAB999" w14:textId="77777777" w:rsidR="0056159F" w:rsidRPr="0056159F" w:rsidRDefault="0056159F" w:rsidP="0056159F">
      <w:pPr>
        <w:rPr>
          <w:rFonts w:asciiTheme="minorHAnsi" w:hAnsiTheme="minorHAnsi" w:cstheme="minorHAnsi"/>
          <w:i/>
        </w:rPr>
      </w:pPr>
      <w:r w:rsidRPr="0056159F">
        <w:rPr>
          <w:rFonts w:asciiTheme="minorHAnsi" w:hAnsiTheme="minorHAnsi" w:cstheme="minorHAnsi"/>
          <w:i/>
        </w:rPr>
        <w:t>Jobmuligheder for kliniske farmakologer:</w:t>
      </w:r>
    </w:p>
    <w:p w14:paraId="100ED529" w14:textId="77777777" w:rsidR="0056159F" w:rsidRPr="0056159F" w:rsidRDefault="0056159F" w:rsidP="0056159F">
      <w:pPr>
        <w:rPr>
          <w:rFonts w:asciiTheme="minorHAnsi" w:hAnsiTheme="minorHAnsi" w:cstheme="minorHAnsi"/>
        </w:rPr>
      </w:pPr>
      <w:r w:rsidRPr="0056159F">
        <w:rPr>
          <w:rFonts w:asciiTheme="minorHAnsi" w:hAnsiTheme="minorHAnsi" w:cstheme="minorHAnsi"/>
        </w:rPr>
        <w:t>Speciallæger i klinisk farmakologi arbejder både i offentlige og private organisationer. Som eksempler på mulige ansættelsessteder kan nævnes:</w:t>
      </w:r>
    </w:p>
    <w:p w14:paraId="241450AD"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Klinisk farmakologiske hospitalsafdelinger</w:t>
      </w:r>
    </w:p>
    <w:p w14:paraId="3A67BAF7"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Kliniske sygehusafdelinger</w:t>
      </w:r>
    </w:p>
    <w:p w14:paraId="387C5F76"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 xml:space="preserve">Sundhedsstyrelsen (herunder Indsatser for Rationel </w:t>
      </w:r>
      <w:proofErr w:type="spellStart"/>
      <w:r w:rsidRPr="0056159F">
        <w:rPr>
          <w:rFonts w:asciiTheme="minorHAnsi" w:hAnsiTheme="minorHAnsi" w:cstheme="minorHAnsi"/>
        </w:rPr>
        <w:t>Farmakoterapi</w:t>
      </w:r>
      <w:proofErr w:type="spellEnd"/>
      <w:r w:rsidRPr="0056159F">
        <w:rPr>
          <w:rFonts w:asciiTheme="minorHAnsi" w:hAnsiTheme="minorHAnsi" w:cstheme="minorHAnsi"/>
        </w:rPr>
        <w:t>)</w:t>
      </w:r>
    </w:p>
    <w:p w14:paraId="16670185"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Lægemiddelstyrelsen</w:t>
      </w:r>
    </w:p>
    <w:p w14:paraId="08B20205"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Medicinrådets sekretariat</w:t>
      </w:r>
    </w:p>
    <w:p w14:paraId="30041DDC"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Lægemiddelindustrien</w:t>
      </w:r>
    </w:p>
    <w:p w14:paraId="28FA4290"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Forskningsenheder</w:t>
      </w:r>
    </w:p>
    <w:p w14:paraId="23D84649" w14:textId="77777777"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 xml:space="preserve">Administrative enheder i sundhedsvæsenet </w:t>
      </w:r>
    </w:p>
    <w:p w14:paraId="3B0D2C4C" w14:textId="77777777" w:rsidR="00010C14" w:rsidRPr="00A70705" w:rsidRDefault="00010C14" w:rsidP="00A70705">
      <w:pPr>
        <w:pStyle w:val="Overskrift2"/>
      </w:pPr>
      <w:bookmarkStart w:id="23" w:name="_Toc485727095"/>
      <w:bookmarkStart w:id="24" w:name="_Toc24706660"/>
      <w:bookmarkStart w:id="25" w:name="_Toc184811085"/>
      <w:r w:rsidRPr="00A70705">
        <w:t>Beskrivelse af uddannelsens overordnede forløb</w:t>
      </w:r>
      <w:bookmarkEnd w:id="23"/>
      <w:bookmarkEnd w:id="24"/>
      <w:bookmarkEnd w:id="25"/>
    </w:p>
    <w:p w14:paraId="036927EB" w14:textId="77777777"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26" w:name="_Toc12442536"/>
      <w:bookmarkStart w:id="27" w:name="_Toc184811086"/>
      <w:r w:rsidRPr="0056159F">
        <w:rPr>
          <w:rFonts w:asciiTheme="minorHAnsi" w:hAnsiTheme="minorHAnsi" w:cstheme="minorHAnsi"/>
        </w:rPr>
        <w:t>Generelt</w:t>
      </w:r>
      <w:bookmarkEnd w:id="26"/>
      <w:bookmarkEnd w:id="27"/>
    </w:p>
    <w:p w14:paraId="742D20B5" w14:textId="61C22E94"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Det tværfaglige fundament for klinisk farmakologi og den multifacetterede funktionsflade af faget, medfører, at den generelle, kliniske kompetenceprofil hos den klinisk farmakologiske speciallæge med fordel kan udvikles og påvirkes på forskellig vis afhængig af </w:t>
      </w:r>
      <w:r w:rsidRPr="0056159F">
        <w:rPr>
          <w:rFonts w:asciiTheme="minorHAnsi" w:hAnsiTheme="minorHAnsi" w:cstheme="minorHAnsi"/>
        </w:rPr>
        <w:lastRenderedPageBreak/>
        <w:t xml:space="preserve">ansættelsessted. Dette sikrer en nuanceret og tidssvarende udvikling af faget med stor mulighed for interaktion mellem uddannelsesstederne. Det anbefales derfor, at den enkelte uddannelseslæge tilgodeser egne specielle </w:t>
      </w:r>
      <w:proofErr w:type="spellStart"/>
      <w:r w:rsidRPr="0056159F">
        <w:rPr>
          <w:rFonts w:asciiTheme="minorHAnsi" w:hAnsiTheme="minorHAnsi" w:cstheme="minorHAnsi"/>
        </w:rPr>
        <w:t>farmakoterapeutiske</w:t>
      </w:r>
      <w:proofErr w:type="spellEnd"/>
      <w:r w:rsidRPr="0056159F">
        <w:rPr>
          <w:rFonts w:asciiTheme="minorHAnsi" w:hAnsiTheme="minorHAnsi" w:cstheme="minorHAnsi"/>
        </w:rPr>
        <w:t xml:space="preserve"> interesser undervejs i hoveduddannelsen. </w:t>
      </w:r>
    </w:p>
    <w:p w14:paraId="024CC4C1" w14:textId="77777777"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Den samlede varighed af uddannelsen ud over den kliniske basisuddannelse er 5 år. Uddannelsen består af en introduktionsuddannelse af en varighed på 12 måneder og en hoveduddannelse på 48 måneder. Hoveduddannelsen består af generel klinisk kompetenceerhvervelse og en klinisk farmakologisk kompetenceerhvervelse. </w:t>
      </w:r>
    </w:p>
    <w:p w14:paraId="5624E379" w14:textId="77777777"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28" w:name="_Toc12442537"/>
      <w:bookmarkStart w:id="29" w:name="_Toc184811087"/>
      <w:r w:rsidRPr="0056159F">
        <w:rPr>
          <w:rFonts w:asciiTheme="minorHAnsi" w:hAnsiTheme="minorHAnsi" w:cstheme="minorHAnsi"/>
        </w:rPr>
        <w:t>Klinisk uddannelse, i alt 60 måneder</w:t>
      </w:r>
      <w:bookmarkEnd w:id="28"/>
      <w:bookmarkEnd w:id="29"/>
    </w:p>
    <w:p w14:paraId="60377E1C" w14:textId="77777777" w:rsidR="0056159F" w:rsidRPr="0056159F" w:rsidRDefault="0056159F" w:rsidP="0056159F">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6"/>
          <w:szCs w:val="26"/>
        </w:rPr>
      </w:pPr>
      <w:r w:rsidRPr="0056159F">
        <w:rPr>
          <w:rFonts w:asciiTheme="minorHAnsi" w:hAnsiTheme="minorHAnsi" w:cstheme="minorHAnsi"/>
          <w:sz w:val="26"/>
          <w:szCs w:val="26"/>
        </w:rPr>
        <w:t>Introduktionsstilling (12 måneder)</w:t>
      </w:r>
    </w:p>
    <w:p w14:paraId="4BEDF141" w14:textId="77777777" w:rsidR="0056159F" w:rsidRPr="0056159F" w:rsidRDefault="0056159F" w:rsidP="0056159F">
      <w:pPr>
        <w:spacing w:line="276" w:lineRule="auto"/>
        <w:rPr>
          <w:rFonts w:asciiTheme="minorHAnsi" w:hAnsiTheme="minorHAnsi" w:cstheme="minorHAnsi"/>
          <w:sz w:val="24"/>
          <w:szCs w:val="24"/>
        </w:rPr>
      </w:pPr>
      <w:r w:rsidRPr="0056159F">
        <w:rPr>
          <w:rFonts w:asciiTheme="minorHAnsi" w:hAnsiTheme="minorHAnsi" w:cstheme="minorHAnsi"/>
        </w:rPr>
        <w:t>Erhvervelse af kompetencer svarende til introduktionsstillingen (afsnit 3.3.3) i klinisk farmakologi gennem ansættelse i en introduktionsstilling i klinisk farmakologi ved en af de anførte klinisk farmakologiske afdelinger/enheder i Danmark.</w:t>
      </w:r>
    </w:p>
    <w:p w14:paraId="024D38D6" w14:textId="77777777" w:rsidR="0056159F" w:rsidRPr="0056159F" w:rsidRDefault="0056159F" w:rsidP="0056159F">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6"/>
          <w:szCs w:val="26"/>
        </w:rPr>
      </w:pPr>
      <w:r w:rsidRPr="0056159F">
        <w:rPr>
          <w:rFonts w:asciiTheme="minorHAnsi" w:hAnsiTheme="minorHAnsi" w:cstheme="minorHAnsi"/>
          <w:sz w:val="26"/>
          <w:szCs w:val="26"/>
        </w:rPr>
        <w:t>Hoveduddannelsesstilling (48 måneder)</w:t>
      </w:r>
    </w:p>
    <w:p w14:paraId="678A24A2" w14:textId="77777777" w:rsidR="0056159F" w:rsidRPr="0056159F" w:rsidRDefault="0056159F" w:rsidP="00885407">
      <w:pPr>
        <w:numPr>
          <w:ilvl w:val="0"/>
          <w:numId w:val="19"/>
        </w:numPr>
        <w:spacing w:after="0" w:line="276" w:lineRule="auto"/>
        <w:rPr>
          <w:rFonts w:asciiTheme="minorHAnsi" w:hAnsiTheme="minorHAnsi" w:cstheme="minorHAnsi"/>
          <w:sz w:val="24"/>
          <w:szCs w:val="24"/>
        </w:rPr>
      </w:pPr>
      <w:r w:rsidRPr="0056159F">
        <w:rPr>
          <w:rFonts w:asciiTheme="minorHAnsi" w:hAnsiTheme="minorHAnsi" w:cstheme="minorHAnsi"/>
        </w:rPr>
        <w:t>18 måneders kliniske ansættelser, hvor uddannelseslægen skal erhverve generelle, og specialiserede kliniske kompetencer relateret til behandlingen af de mest almindelige akutte og kroniske, primært medicinske sygdomme (se punkt 3.4.3.1 og 3.4.3.2)</w:t>
      </w:r>
    </w:p>
    <w:p w14:paraId="39AC5237" w14:textId="77777777" w:rsidR="0056159F" w:rsidRPr="0056159F" w:rsidRDefault="0056159F" w:rsidP="00885407">
      <w:pPr>
        <w:numPr>
          <w:ilvl w:val="0"/>
          <w:numId w:val="20"/>
        </w:numPr>
        <w:spacing w:after="0" w:line="276" w:lineRule="auto"/>
        <w:rPr>
          <w:rFonts w:asciiTheme="minorHAnsi" w:hAnsiTheme="minorHAnsi" w:cstheme="minorHAnsi"/>
        </w:rPr>
      </w:pPr>
      <w:r w:rsidRPr="0056159F">
        <w:rPr>
          <w:rFonts w:asciiTheme="minorHAnsi" w:hAnsiTheme="minorHAnsi" w:cstheme="minorHAnsi"/>
        </w:rPr>
        <w:t xml:space="preserve">Forløbet bør omfatte mindst 2 forskellige ansættelser. Alle ansættelser skal have mindst 6 måneders varighed. Ansættelserne skal foregå på hospitalsafdelinger med </w:t>
      </w:r>
      <w:proofErr w:type="spellStart"/>
      <w:r w:rsidRPr="0056159F">
        <w:rPr>
          <w:rFonts w:asciiTheme="minorHAnsi" w:hAnsiTheme="minorHAnsi" w:cstheme="minorHAnsi"/>
        </w:rPr>
        <w:t>farmakoterapeutisk</w:t>
      </w:r>
      <w:proofErr w:type="spellEnd"/>
      <w:r w:rsidRPr="0056159F">
        <w:rPr>
          <w:rFonts w:asciiTheme="minorHAnsi" w:hAnsiTheme="minorHAnsi" w:cstheme="minorHAnsi"/>
        </w:rPr>
        <w:t xml:space="preserve"> intervention som primær behandlingsform eller i almen praksis. Ansættelserne skal omfatte klinisk arbejde med patientkontakt som bærende element. Uddannelseslægen skal indgå i de almindelige rutinefunktioner inklusive vagtberedskab og ambulatoriefunktioner. Mindst 6 måneder af disse ansættelser skal finde sted på en medicinsk afdeling, som varetager udredning og farmakologisk behandling af et bredt udsnit af de mest almindelige akutte og kroniske medicinske sygdomme, hvor de grundlæggende kliniske kompetencer opnås. </w:t>
      </w:r>
    </w:p>
    <w:p w14:paraId="22DAE006" w14:textId="77777777" w:rsidR="0056159F" w:rsidRPr="0056159F" w:rsidRDefault="0056159F" w:rsidP="00885407">
      <w:pPr>
        <w:numPr>
          <w:ilvl w:val="0"/>
          <w:numId w:val="19"/>
        </w:numPr>
        <w:spacing w:after="0" w:line="276" w:lineRule="auto"/>
        <w:rPr>
          <w:rFonts w:asciiTheme="minorHAnsi" w:hAnsiTheme="minorHAnsi" w:cstheme="minorHAnsi"/>
        </w:rPr>
      </w:pPr>
      <w:r w:rsidRPr="0056159F">
        <w:rPr>
          <w:rFonts w:asciiTheme="minorHAnsi" w:hAnsiTheme="minorHAnsi" w:cstheme="minorHAnsi"/>
        </w:rPr>
        <w:t>24 måneders klinisk farmakologiske ansættelser, hvor uddannelseslægen skal erhverve klinisk farmakologiske kompetencer (se punkt 3.4.3.3)</w:t>
      </w:r>
    </w:p>
    <w:p w14:paraId="41D10A11" w14:textId="77777777" w:rsidR="0056159F" w:rsidRPr="0056159F" w:rsidRDefault="0056159F" w:rsidP="00885407">
      <w:pPr>
        <w:numPr>
          <w:ilvl w:val="0"/>
          <w:numId w:val="21"/>
        </w:numPr>
        <w:spacing w:after="0" w:line="276" w:lineRule="auto"/>
        <w:rPr>
          <w:rFonts w:asciiTheme="minorHAnsi" w:hAnsiTheme="minorHAnsi" w:cstheme="minorHAnsi"/>
        </w:rPr>
      </w:pPr>
      <w:r w:rsidRPr="0056159F">
        <w:rPr>
          <w:rFonts w:asciiTheme="minorHAnsi" w:hAnsiTheme="minorHAnsi" w:cstheme="minorHAnsi"/>
        </w:rPr>
        <w:t xml:space="preserve">Forløbet skal omfatte ansættelser på mindst 2 forskellige ansættelsessteder ved klinisk farmakologiske afdelinger eller ansættelsessteder med klinisk farmakologiske funktioner. Af disse ansættelser bør 1 år foregå på den klinisk farmakologiske afdeling i den uddannelsesregion, som uddannelseslægen er tilknyttet. </w:t>
      </w:r>
    </w:p>
    <w:p w14:paraId="0B7BF762" w14:textId="77777777" w:rsidR="0056159F" w:rsidRPr="0056159F" w:rsidRDefault="0056159F" w:rsidP="00885407">
      <w:pPr>
        <w:numPr>
          <w:ilvl w:val="0"/>
          <w:numId w:val="19"/>
        </w:numPr>
        <w:spacing w:after="0" w:line="276" w:lineRule="auto"/>
        <w:rPr>
          <w:rFonts w:asciiTheme="minorHAnsi" w:hAnsiTheme="minorHAnsi" w:cstheme="minorHAnsi"/>
        </w:rPr>
      </w:pPr>
      <w:r w:rsidRPr="0056159F">
        <w:rPr>
          <w:rFonts w:asciiTheme="minorHAnsi" w:hAnsiTheme="minorHAnsi" w:cstheme="minorHAnsi"/>
        </w:rPr>
        <w:t xml:space="preserve">6 måneders ansættelse på enten en hospitalsafdeling eller lægepraksis med direkte patientkontakt og primær </w:t>
      </w:r>
      <w:proofErr w:type="spellStart"/>
      <w:r w:rsidRPr="0056159F">
        <w:rPr>
          <w:rFonts w:asciiTheme="minorHAnsi" w:hAnsiTheme="minorHAnsi" w:cstheme="minorHAnsi"/>
        </w:rPr>
        <w:t>farmakoterapeutisk</w:t>
      </w:r>
      <w:proofErr w:type="spellEnd"/>
      <w:r w:rsidRPr="0056159F">
        <w:rPr>
          <w:rFonts w:asciiTheme="minorHAnsi" w:hAnsiTheme="minorHAnsi" w:cstheme="minorHAnsi"/>
        </w:rPr>
        <w:t xml:space="preserve"> intervention, på en klinisk farmakologisk afdeling eller på en anden arbejdsplads med klinisk farmakologiske funktioner, f.eks. regulatoriske og/eller administrative myndigheder.  </w:t>
      </w:r>
    </w:p>
    <w:p w14:paraId="2DCE2FD6" w14:textId="77777777" w:rsidR="0056159F" w:rsidRPr="0056159F" w:rsidRDefault="0056159F" w:rsidP="0056159F">
      <w:pPr>
        <w:spacing w:line="276" w:lineRule="auto"/>
        <w:rPr>
          <w:rFonts w:asciiTheme="minorHAnsi" w:hAnsiTheme="minorHAnsi" w:cstheme="minorHAnsi"/>
        </w:rPr>
      </w:pPr>
    </w:p>
    <w:p w14:paraId="5A0DF849" w14:textId="77777777" w:rsidR="00944754" w:rsidRDefault="00944754" w:rsidP="0056159F">
      <w:pPr>
        <w:spacing w:line="276" w:lineRule="auto"/>
        <w:rPr>
          <w:rFonts w:asciiTheme="minorHAnsi" w:hAnsiTheme="minorHAnsi" w:cstheme="minorHAnsi"/>
          <w:i/>
        </w:rPr>
      </w:pPr>
    </w:p>
    <w:p w14:paraId="64FAF6AA" w14:textId="77777777" w:rsidR="0056159F" w:rsidRPr="0056159F" w:rsidRDefault="0056159F" w:rsidP="0056159F">
      <w:pPr>
        <w:spacing w:line="276" w:lineRule="auto"/>
        <w:rPr>
          <w:rFonts w:asciiTheme="minorHAnsi" w:hAnsiTheme="minorHAnsi" w:cstheme="minorHAnsi"/>
          <w:i/>
        </w:rPr>
      </w:pPr>
      <w:r w:rsidRPr="0056159F">
        <w:rPr>
          <w:rFonts w:asciiTheme="minorHAnsi" w:hAnsiTheme="minorHAnsi" w:cstheme="minorHAnsi"/>
          <w:i/>
        </w:rPr>
        <w:lastRenderedPageBreak/>
        <w:t>Hoveduddannelsesforløbets opbygning:</w:t>
      </w:r>
    </w:p>
    <w:p w14:paraId="0AD5B20D" w14:textId="77777777"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Det er det Regionale Råd for Lægers Videreuddannelse i Videreuddannelsesregion Øst, der fastsætter, planlægger og opslår hoveduddannelsesforløb i specialet for hele landet. Rækkefølgen af ovennævnte ansættelser kan tilpasses de enkelte uddannelsesforløb. </w:t>
      </w:r>
    </w:p>
    <w:p w14:paraId="1FFE1CCF" w14:textId="77777777"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i/>
        </w:rPr>
        <w:t>Returdage:</w:t>
      </w:r>
      <w:r w:rsidRPr="0056159F">
        <w:rPr>
          <w:rFonts w:asciiTheme="minorHAnsi" w:hAnsiTheme="minorHAnsi" w:cstheme="minorHAnsi"/>
        </w:rPr>
        <w:t xml:space="preserve"> Uddannelseslægen har ret til to returdage (arbejdsdage på stamafdelingen) per halvår under ansættelser andre steder end på stamafdelingen med henblik på at sikre kontinuitet og tilknytning til specialet.</w:t>
      </w:r>
    </w:p>
    <w:p w14:paraId="72A3E7D2" w14:textId="77777777"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30" w:name="_Toc12442538"/>
      <w:bookmarkStart w:id="31" w:name="_Toc184811088"/>
      <w:r w:rsidRPr="0056159F">
        <w:rPr>
          <w:rFonts w:asciiTheme="minorHAnsi" w:hAnsiTheme="minorHAnsi" w:cstheme="minorHAnsi"/>
        </w:rPr>
        <w:t>Teoretisk uddannelse</w:t>
      </w:r>
      <w:bookmarkEnd w:id="30"/>
      <w:bookmarkEnd w:id="31"/>
    </w:p>
    <w:p w14:paraId="15014D17" w14:textId="65CD56A1" w:rsidR="0056159F" w:rsidRPr="0056159F" w:rsidRDefault="0056159F" w:rsidP="0056159F">
      <w:pPr>
        <w:spacing w:line="276" w:lineRule="auto"/>
        <w:rPr>
          <w:rFonts w:asciiTheme="minorHAnsi" w:hAnsiTheme="minorHAnsi" w:cstheme="minorHAnsi"/>
          <w:b/>
          <w:bCs/>
        </w:rPr>
      </w:pPr>
      <w:r w:rsidRPr="0056159F">
        <w:rPr>
          <w:rFonts w:asciiTheme="minorHAnsi" w:hAnsiTheme="minorHAnsi" w:cstheme="minorHAnsi"/>
        </w:rPr>
        <w:t>Den teoretiske uddannelse er koncentreret i de generelle kurser og de specialespecifikke obligatoriske kurser. Se venligst punkt 3.3.4 for introduktionsuddannelsen og se venligst punkt 3.4.4, 3.4.5 og 3.4.6 for hoveduddannelsen.</w:t>
      </w:r>
    </w:p>
    <w:p w14:paraId="6DF7311C" w14:textId="77777777" w:rsidR="00010C14" w:rsidRPr="00A70705" w:rsidRDefault="00010C14" w:rsidP="00A70705">
      <w:pPr>
        <w:pStyle w:val="Overskrift2"/>
      </w:pPr>
      <w:bookmarkStart w:id="32" w:name="_Toc485727096"/>
      <w:bookmarkStart w:id="33" w:name="_Toc24706661"/>
      <w:bookmarkStart w:id="34" w:name="_Toc184811089"/>
      <w:r w:rsidRPr="00A70705">
        <w:t>Introduktionsuddannelse</w:t>
      </w:r>
      <w:bookmarkEnd w:id="32"/>
      <w:bookmarkEnd w:id="33"/>
      <w:bookmarkEnd w:id="34"/>
    </w:p>
    <w:p w14:paraId="3F24037F" w14:textId="77777777" w:rsidR="00010C14" w:rsidRPr="00A70705" w:rsidRDefault="00010C14" w:rsidP="005511EF">
      <w:pPr>
        <w:pStyle w:val="Overskrift3"/>
        <w:spacing w:after="240"/>
      </w:pPr>
      <w:bookmarkStart w:id="35" w:name="_Toc485727097"/>
      <w:bookmarkStart w:id="36" w:name="_Toc184811090"/>
      <w:r w:rsidRPr="00A70705">
        <w:t>Kompetencer</w:t>
      </w:r>
      <w:bookmarkEnd w:id="35"/>
      <w:bookmarkEnd w:id="36"/>
    </w:p>
    <w:p w14:paraId="63A6F095"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En speciallæge skal have evnen til at mestre en flerhed af roller og egenskaber. Speciallægeuddannelsen i klinisk farmakologi indeholder kompetencer, der knytter sig til samtlige syv lægeroller:</w:t>
      </w:r>
    </w:p>
    <w:p w14:paraId="16686EFB" w14:textId="77777777" w:rsidR="005511EF" w:rsidRPr="005511EF" w:rsidRDefault="005511EF" w:rsidP="00885407">
      <w:pPr>
        <w:numPr>
          <w:ilvl w:val="0"/>
          <w:numId w:val="22"/>
        </w:numPr>
        <w:spacing w:after="0" w:line="276" w:lineRule="auto"/>
        <w:rPr>
          <w:rFonts w:asciiTheme="minorHAnsi" w:hAnsiTheme="minorHAnsi" w:cstheme="minorHAnsi"/>
        </w:rPr>
      </w:pPr>
      <w:r w:rsidRPr="005511EF">
        <w:rPr>
          <w:rFonts w:asciiTheme="minorHAnsi" w:hAnsiTheme="minorHAnsi" w:cstheme="minorHAnsi"/>
        </w:rPr>
        <w:t>Medicinsk ekspert/lægefaglig</w:t>
      </w:r>
    </w:p>
    <w:p w14:paraId="3F764769" w14:textId="77777777"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Kommunikator</w:t>
      </w:r>
    </w:p>
    <w:p w14:paraId="379E51C6" w14:textId="77777777"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Samarbejder</w:t>
      </w:r>
    </w:p>
    <w:p w14:paraId="4FB3EF79" w14:textId="77777777"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Administrator/leder/organisator</w:t>
      </w:r>
    </w:p>
    <w:p w14:paraId="44F6C6EE" w14:textId="77777777" w:rsidR="005511EF" w:rsidRPr="005511EF" w:rsidRDefault="005511EF" w:rsidP="00885407">
      <w:pPr>
        <w:numPr>
          <w:ilvl w:val="0"/>
          <w:numId w:val="23"/>
        </w:numPr>
        <w:spacing w:after="0" w:line="276" w:lineRule="auto"/>
        <w:rPr>
          <w:rFonts w:asciiTheme="minorHAnsi" w:hAnsiTheme="minorHAnsi" w:cstheme="minorHAnsi"/>
        </w:rPr>
      </w:pPr>
      <w:proofErr w:type="spellStart"/>
      <w:r w:rsidRPr="005511EF">
        <w:rPr>
          <w:rFonts w:asciiTheme="minorHAnsi" w:hAnsiTheme="minorHAnsi" w:cstheme="minorHAnsi"/>
        </w:rPr>
        <w:t>Sundhedsfremmer</w:t>
      </w:r>
      <w:proofErr w:type="spellEnd"/>
    </w:p>
    <w:p w14:paraId="4A3A675C" w14:textId="77777777"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Akademiker/forsker/underviser</w:t>
      </w:r>
    </w:p>
    <w:p w14:paraId="3D9C1887" w14:textId="77777777"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Professionel</w:t>
      </w:r>
    </w:p>
    <w:p w14:paraId="2865C04C" w14:textId="77777777" w:rsidR="005511EF" w:rsidRPr="005511EF" w:rsidRDefault="005511EF" w:rsidP="005511EF">
      <w:pPr>
        <w:spacing w:line="276" w:lineRule="auto"/>
        <w:rPr>
          <w:rFonts w:asciiTheme="minorHAnsi" w:hAnsiTheme="minorHAnsi" w:cstheme="minorHAnsi"/>
        </w:rPr>
      </w:pPr>
    </w:p>
    <w:p w14:paraId="628EE180"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I denne målbeskrivelse er de enkelte kompetencer, som skal vurderes under introduktionsuddannelsen, beskrevet. </w:t>
      </w:r>
      <w:r w:rsidRPr="005511EF">
        <w:rPr>
          <w:rFonts w:asciiTheme="minorHAnsi" w:hAnsiTheme="minorHAnsi" w:cstheme="minorHAnsi"/>
          <w:bCs/>
        </w:rPr>
        <w:t>Der er for alle mål foretaget en konkretisering</w:t>
      </w:r>
      <w:r w:rsidRPr="005511EF">
        <w:rPr>
          <w:rFonts w:asciiTheme="minorHAnsi" w:hAnsiTheme="minorHAnsi" w:cstheme="minorHAnsi"/>
        </w:rPr>
        <w:t xml:space="preserve"> (i målbeskrivelsens tabel - søjle 2)</w:t>
      </w:r>
      <w:r w:rsidRPr="005511EF">
        <w:rPr>
          <w:rFonts w:asciiTheme="minorHAnsi" w:hAnsiTheme="minorHAnsi" w:cstheme="minorHAnsi"/>
          <w:bCs/>
        </w:rPr>
        <w:t xml:space="preserve">, dvs. en eksemplificering af hvad det pågældende mål blandt andet indeholder, </w:t>
      </w:r>
      <w:r w:rsidRPr="005511EF">
        <w:rPr>
          <w:rFonts w:asciiTheme="minorHAnsi" w:hAnsiTheme="minorHAnsi" w:cstheme="minorHAnsi"/>
        </w:rPr>
        <w:t xml:space="preserve">og det er anført (med </w:t>
      </w:r>
      <w:r w:rsidRPr="005511EF">
        <w:rPr>
          <w:rFonts w:asciiTheme="minorHAnsi" w:hAnsiTheme="minorHAnsi" w:cstheme="minorHAnsi"/>
          <w:i/>
        </w:rPr>
        <w:t>kursiv)</w:t>
      </w:r>
      <w:r w:rsidRPr="005511EF">
        <w:rPr>
          <w:rFonts w:asciiTheme="minorHAnsi" w:hAnsiTheme="minorHAnsi" w:cstheme="minorHAnsi"/>
        </w:rPr>
        <w:t xml:space="preserve">, hvilke af de 7 lægeroller, der indgår i kompetencen. </w:t>
      </w:r>
      <w:r w:rsidRPr="005511EF">
        <w:rPr>
          <w:rFonts w:asciiTheme="minorHAnsi" w:hAnsiTheme="minorHAnsi" w:cstheme="minorHAnsi"/>
          <w:bCs/>
          <w:i/>
          <w:iCs/>
        </w:rPr>
        <w:t xml:space="preserve">Bemærk, at det er målet, som skal evalueres, </w:t>
      </w:r>
      <w:r w:rsidRPr="005511EF">
        <w:rPr>
          <w:rFonts w:asciiTheme="minorHAnsi" w:hAnsiTheme="minorHAnsi" w:cstheme="minorHAnsi"/>
          <w:bCs/>
          <w:iCs/>
        </w:rPr>
        <w:t>og e</w:t>
      </w:r>
      <w:r w:rsidRPr="005511EF">
        <w:rPr>
          <w:rFonts w:asciiTheme="minorHAnsi" w:hAnsiTheme="minorHAnsi" w:cstheme="minorHAnsi"/>
          <w:bCs/>
        </w:rPr>
        <w:t xml:space="preserve">t mål kan være opnået, uden at samtlige punkter nævnt under konkretisering er særskilt evalueret. </w:t>
      </w:r>
    </w:p>
    <w:p w14:paraId="1E6DC6B1" w14:textId="77777777" w:rsidR="00010C14" w:rsidRDefault="00010C14" w:rsidP="00010C14"/>
    <w:p w14:paraId="746C29F2" w14:textId="77777777" w:rsidR="008474A9" w:rsidRPr="00A70705" w:rsidRDefault="008474A9" w:rsidP="005511EF">
      <w:pPr>
        <w:pStyle w:val="Overskrift3"/>
        <w:spacing w:after="240"/>
      </w:pPr>
      <w:bookmarkStart w:id="37" w:name="_Toc485727098"/>
      <w:bookmarkStart w:id="38" w:name="_Toc184811091"/>
      <w:r w:rsidRPr="00A70705">
        <w:lastRenderedPageBreak/>
        <w:t>Læringsstrategier og metoder til kompetencevurdering</w:t>
      </w:r>
      <w:bookmarkEnd w:id="37"/>
      <w:bookmarkEnd w:id="38"/>
    </w:p>
    <w:p w14:paraId="74922B36" w14:textId="77777777" w:rsidR="005511EF" w:rsidRPr="005511EF" w:rsidRDefault="005511EF" w:rsidP="005511EF">
      <w:pPr>
        <w:rPr>
          <w:rFonts w:asciiTheme="minorHAnsi" w:hAnsiTheme="minorHAnsi" w:cstheme="minorHAnsi"/>
          <w:b/>
        </w:rPr>
      </w:pPr>
      <w:r w:rsidRPr="005511EF">
        <w:rPr>
          <w:rFonts w:asciiTheme="minorHAnsi" w:hAnsiTheme="minorHAnsi" w:cstheme="minorHAnsi"/>
          <w:b/>
        </w:rPr>
        <w:t>Læringsmetoder</w:t>
      </w:r>
    </w:p>
    <w:p w14:paraId="2690B207"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Ved formulering af et mål og tilhørende kompetencer er der angivet en eller flere anbefalede læringsmetoder (i målbeskrivelsens tabel - søjle 3), som uddannelseslægen i samråd med sin hovedvejleder </w:t>
      </w:r>
      <w:r w:rsidRPr="005511EF">
        <w:rPr>
          <w:rFonts w:asciiTheme="minorHAnsi" w:hAnsiTheme="minorHAnsi" w:cstheme="minorHAnsi"/>
          <w:u w:val="single"/>
        </w:rPr>
        <w:t>kan</w:t>
      </w:r>
      <w:r w:rsidRPr="005511EF">
        <w:rPr>
          <w:rFonts w:asciiTheme="minorHAnsi" w:hAnsiTheme="minorHAnsi" w:cstheme="minorHAnsi"/>
        </w:rPr>
        <w:t xml:space="preserve"> vælge mellem. Læringsmetoderne inkluderer følgende:</w:t>
      </w:r>
    </w:p>
    <w:p w14:paraId="180A7051"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Mesterlære</w:t>
      </w:r>
    </w:p>
    <w:p w14:paraId="6383889F"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Opgave</w:t>
      </w:r>
    </w:p>
    <w:p w14:paraId="481D3A9D"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Kursus</w:t>
      </w:r>
    </w:p>
    <w:p w14:paraId="245E86BB"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Videnformidling</w:t>
      </w:r>
    </w:p>
    <w:p w14:paraId="59638AC6"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Selvstudium</w:t>
      </w:r>
    </w:p>
    <w:p w14:paraId="5ACFBBC6" w14:textId="77777777"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Fokuseret klinisk ophold eller studieophold</w:t>
      </w:r>
    </w:p>
    <w:p w14:paraId="6E637FB5" w14:textId="77777777" w:rsidR="005511EF" w:rsidRPr="005511EF" w:rsidRDefault="005511EF" w:rsidP="005511EF">
      <w:pPr>
        <w:spacing w:line="276" w:lineRule="auto"/>
        <w:rPr>
          <w:rFonts w:asciiTheme="minorHAnsi" w:hAnsiTheme="minorHAnsi" w:cstheme="minorHAnsi"/>
        </w:rPr>
      </w:pPr>
    </w:p>
    <w:p w14:paraId="7A27285A"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
          <w:bCs/>
        </w:rPr>
        <w:t>Definition og beskrivelse af læringsmetoder:</w:t>
      </w:r>
    </w:p>
    <w:p w14:paraId="4B441096"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Mesterlære:</w:t>
      </w:r>
      <w:r w:rsidRPr="005511EF">
        <w:rPr>
          <w:rFonts w:asciiTheme="minorHAnsi" w:hAnsiTheme="minorHAnsi" w:cstheme="minorHAnsi"/>
        </w:rPr>
        <w:t xml:space="preserve"> Mesterlære i moderne forstand er en form for reflekterende læring, der ikke bygger på en adskillelse mellem læring og anvendelse af det lærte. Den foregår gennem deltagelse i et praksisfællesskab: I afdelingen, skadestuen, operationsgangen, ambulatorium mv. Den medfører gensidige forpligtelser for mester og lærling i en specifik, social struktur og foregår over en længere periode. Mesterlære er således mere end imitation af en mere erfaren kollegas adfærd. </w:t>
      </w:r>
      <w:bookmarkStart w:id="39" w:name="_Toc35948267"/>
    </w:p>
    <w:p w14:paraId="0D3D2921"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Opgave:</w:t>
      </w:r>
      <w:r w:rsidRPr="005511EF">
        <w:rPr>
          <w:rFonts w:asciiTheme="minorHAnsi" w:hAnsiTheme="minorHAnsi" w:cstheme="minorHAnsi"/>
        </w:rPr>
        <w:t xml:space="preserve"> Selvstændigt at indsamle data, vurdere og syntetisere en problemstilling, f.eks. i direkte relation til klinisk arbejde eller gennemgang af videnskabelige tidsskrifter, bøger og andre kilder til belysning af et problem.</w:t>
      </w:r>
      <w:bookmarkStart w:id="40" w:name="_Toc35948268"/>
      <w:bookmarkEnd w:id="39"/>
      <w:r w:rsidRPr="005511EF">
        <w:rPr>
          <w:rFonts w:asciiTheme="minorHAnsi" w:hAnsiTheme="minorHAnsi" w:cstheme="minorHAnsi"/>
        </w:rPr>
        <w:t xml:space="preserve"> Mindre opgaver kan være udarbejdelse af instrukser, eller opgaver relateret til behandlingen af specifikke patienter. Alle disse opgaver afsluttes enten med en skriftlig rapport eller en mundtlig fremlæggelse. I begge tilfælde evalueres præstationen i fællesskab med uddannelseslægens vejleder. Disse opgavers karakter vil være af væsentligt mindre omfang end projekter, som er egnet til at indgå i det obligatoriske forskningstræningsmodul. Opgaverne vil typisk kunne løses i løbet af dage til maksimalt få uger.</w:t>
      </w:r>
    </w:p>
    <w:p w14:paraId="7E5F9A45"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Kursus:</w:t>
      </w:r>
      <w:r w:rsidRPr="005511EF">
        <w:rPr>
          <w:rFonts w:asciiTheme="minorHAnsi" w:hAnsiTheme="minorHAnsi" w:cstheme="minorHAnsi"/>
        </w:rPr>
        <w:t xml:space="preserve"> Fokuseret, formaliseret teoretisk </w:t>
      </w:r>
      <w:proofErr w:type="spellStart"/>
      <w:r w:rsidRPr="005511EF">
        <w:rPr>
          <w:rFonts w:asciiTheme="minorHAnsi" w:hAnsiTheme="minorHAnsi" w:cstheme="minorHAnsi"/>
        </w:rPr>
        <w:t>vidensmodtagelse</w:t>
      </w:r>
      <w:proofErr w:type="spellEnd"/>
      <w:r w:rsidRPr="005511EF">
        <w:rPr>
          <w:rFonts w:asciiTheme="minorHAnsi" w:hAnsiTheme="minorHAnsi" w:cstheme="minorHAnsi"/>
        </w:rPr>
        <w:t xml:space="preserve"> eller oplæring i praktiske færdigheder.</w:t>
      </w:r>
    </w:p>
    <w:p w14:paraId="34AE4D9E" w14:textId="77777777" w:rsidR="005511EF" w:rsidRPr="005511EF" w:rsidRDefault="005511EF" w:rsidP="005511EF">
      <w:pPr>
        <w:spacing w:line="276" w:lineRule="auto"/>
        <w:rPr>
          <w:rFonts w:asciiTheme="minorHAnsi" w:hAnsiTheme="minorHAnsi" w:cstheme="minorHAnsi"/>
          <w:iCs/>
        </w:rPr>
      </w:pPr>
      <w:r w:rsidRPr="005511EF">
        <w:rPr>
          <w:rFonts w:asciiTheme="minorHAnsi" w:hAnsiTheme="minorHAnsi" w:cstheme="minorHAnsi"/>
          <w:i/>
          <w:iCs/>
        </w:rPr>
        <w:t>Videnformidling</w:t>
      </w:r>
      <w:r w:rsidRPr="005511EF">
        <w:rPr>
          <w:rFonts w:asciiTheme="minorHAnsi" w:hAnsiTheme="minorHAnsi" w:cstheme="minorHAnsi"/>
          <w:iCs/>
        </w:rPr>
        <w:t>: Systematisk at formidle faglig viden mundtligt eller skriftligt til kolleger eller andet sundhedspersonale.</w:t>
      </w:r>
    </w:p>
    <w:p w14:paraId="1DE46651"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 xml:space="preserve">Selvstudium: </w:t>
      </w:r>
      <w:r w:rsidRPr="005511EF">
        <w:rPr>
          <w:rFonts w:asciiTheme="minorHAnsi" w:hAnsiTheme="minorHAnsi" w:cstheme="minorHAnsi"/>
          <w:iCs/>
        </w:rPr>
        <w:t>A</w:t>
      </w:r>
      <w:r w:rsidRPr="005511EF">
        <w:rPr>
          <w:rFonts w:asciiTheme="minorHAnsi" w:hAnsiTheme="minorHAnsi" w:cstheme="minorHAnsi"/>
        </w:rPr>
        <w:t>dfærd hvor den enkelte, med eller uden hjælp fra andre, tager initiativ til at definere sine behov for læring, formulerer sine læringsmål, identificerer ressourcer og læringsstrategier hertil og selv vurderer resultaterne.</w:t>
      </w:r>
      <w:bookmarkStart w:id="41" w:name="_Toc35948269"/>
      <w:bookmarkEnd w:id="40"/>
    </w:p>
    <w:bookmarkEnd w:id="41"/>
    <w:p w14:paraId="5E35E294"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lastRenderedPageBreak/>
        <w:t xml:space="preserve">Fokuseret klinisk ophold eller studieophold: </w:t>
      </w:r>
      <w:r w:rsidRPr="005511EF">
        <w:rPr>
          <w:rFonts w:asciiTheme="minorHAnsi" w:hAnsiTheme="minorHAnsi" w:cstheme="minorHAnsi"/>
        </w:rPr>
        <w:t>Korterevarende ophold, af højst 4 ugers varighed, på ansættelsessteder, der dækker arbejdsfelter, som uddannelseslægen ikke opnår erfaring med gennem ansættelse i introduktions- eller hoveduddannelse, f.eks. Lægemiddelstyrelsen, Sundhedsstyrelsen, Giftlinjen, lægemiddelindustrien m.m.</w:t>
      </w:r>
    </w:p>
    <w:p w14:paraId="54422799" w14:textId="77777777" w:rsidR="005511EF" w:rsidRPr="005511EF" w:rsidRDefault="005511EF" w:rsidP="005511EF">
      <w:pPr>
        <w:spacing w:line="276" w:lineRule="auto"/>
        <w:rPr>
          <w:rFonts w:asciiTheme="minorHAnsi" w:hAnsiTheme="minorHAnsi" w:cstheme="minorHAnsi"/>
          <w:b/>
        </w:rPr>
      </w:pPr>
      <w:r w:rsidRPr="005511EF">
        <w:rPr>
          <w:rFonts w:asciiTheme="minorHAnsi" w:hAnsiTheme="minorHAnsi" w:cstheme="minorHAnsi"/>
          <w:b/>
        </w:rPr>
        <w:t>Kompetencevurderingsmetoder</w:t>
      </w:r>
    </w:p>
    <w:p w14:paraId="08F5FEA3"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For hvert af de opstillede mål er beskrevet, hvordan målet </w:t>
      </w:r>
      <w:r w:rsidRPr="005511EF">
        <w:rPr>
          <w:rFonts w:asciiTheme="minorHAnsi" w:hAnsiTheme="minorHAnsi" w:cstheme="minorHAnsi"/>
          <w:u w:val="single"/>
        </w:rPr>
        <w:t>skal</w:t>
      </w:r>
      <w:r w:rsidRPr="005511EF">
        <w:rPr>
          <w:rFonts w:asciiTheme="minorHAnsi" w:hAnsiTheme="minorHAnsi" w:cstheme="minorHAnsi"/>
        </w:rPr>
        <w:t xml:space="preserve"> kompetencevurderes (i målbeskrivelsens tabel – søjle 4). Kompetencevurderingsmetoden er obligatorisk. Dermed bør det være ens, hvordan kompetencen vurderes i hele landet, uanset hvor lægen uddannes.</w:t>
      </w:r>
    </w:p>
    <w:p w14:paraId="603675D3" w14:textId="77777777"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Kompetencekort</w:t>
      </w:r>
    </w:p>
    <w:p w14:paraId="24530BDA" w14:textId="77777777" w:rsidR="005511EF" w:rsidRPr="005511EF" w:rsidRDefault="005511EF" w:rsidP="00885407">
      <w:pPr>
        <w:numPr>
          <w:ilvl w:val="0"/>
          <w:numId w:val="25"/>
        </w:numPr>
        <w:spacing w:after="0" w:line="276" w:lineRule="auto"/>
        <w:rPr>
          <w:rFonts w:asciiTheme="minorHAnsi" w:hAnsiTheme="minorHAnsi" w:cstheme="minorHAnsi"/>
        </w:rPr>
      </w:pPr>
      <w:proofErr w:type="spellStart"/>
      <w:r w:rsidRPr="005511EF">
        <w:rPr>
          <w:rFonts w:asciiTheme="minorHAnsi" w:hAnsiTheme="minorHAnsi" w:cstheme="minorHAnsi"/>
        </w:rPr>
        <w:t>Casebaseret</w:t>
      </w:r>
      <w:proofErr w:type="spellEnd"/>
      <w:r w:rsidRPr="005511EF">
        <w:rPr>
          <w:rFonts w:asciiTheme="minorHAnsi" w:hAnsiTheme="minorHAnsi" w:cstheme="minorHAnsi"/>
        </w:rPr>
        <w:t xml:space="preserve"> diskussion</w:t>
      </w:r>
    </w:p>
    <w:p w14:paraId="20FA68C3" w14:textId="77777777"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360 graders feedback</w:t>
      </w:r>
    </w:p>
    <w:p w14:paraId="4191CE04" w14:textId="77777777"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Godkendt kursus</w:t>
      </w:r>
    </w:p>
    <w:p w14:paraId="11994CBE" w14:textId="77777777"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Direkte observation</w:t>
      </w:r>
    </w:p>
    <w:p w14:paraId="4121CDF8" w14:textId="77777777" w:rsidR="005511EF" w:rsidRPr="005511EF" w:rsidRDefault="005511EF" w:rsidP="005511EF">
      <w:pPr>
        <w:spacing w:line="276" w:lineRule="auto"/>
        <w:rPr>
          <w:rFonts w:asciiTheme="minorHAnsi" w:hAnsiTheme="minorHAnsi" w:cstheme="minorHAnsi"/>
        </w:rPr>
      </w:pPr>
    </w:p>
    <w:p w14:paraId="48E77EBB"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
          <w:bCs/>
        </w:rPr>
        <w:t>Beskrivelse af kompetencevurderingsmetoder</w:t>
      </w:r>
      <w:r w:rsidRPr="005511EF">
        <w:rPr>
          <w:rFonts w:asciiTheme="minorHAnsi" w:hAnsiTheme="minorHAnsi" w:cstheme="minorHAnsi"/>
        </w:rPr>
        <w:t>:</w:t>
      </w:r>
    </w:p>
    <w:p w14:paraId="73F5AB64"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Kompetencekort:</w:t>
      </w:r>
      <w:r w:rsidRPr="005511EF">
        <w:rPr>
          <w:rFonts w:asciiTheme="minorHAnsi" w:hAnsiTheme="minorHAnsi" w:cstheme="minorHAnsi"/>
          <w:iCs/>
        </w:rPr>
        <w:t xml:space="preserve"> Der er udarbejdet kompetencekort for de fleste kompetencer i kompetencekataloget.</w:t>
      </w:r>
      <w:r w:rsidRPr="005511EF">
        <w:rPr>
          <w:rFonts w:asciiTheme="minorHAnsi" w:hAnsiTheme="minorHAnsi" w:cstheme="minorHAnsi"/>
        </w:rPr>
        <w:t xml:space="preserve"> Disse kan findes på hjemmesiden for Dansk Selskab for Klinisk Farmakologi (</w:t>
      </w:r>
      <w:hyperlink r:id="rId12" w:history="1">
        <w:r w:rsidRPr="005511EF">
          <w:rPr>
            <w:rStyle w:val="Hyperlink"/>
            <w:rFonts w:asciiTheme="minorHAnsi" w:hAnsiTheme="minorHAnsi" w:cstheme="minorHAnsi"/>
          </w:rPr>
          <w:t>www.kliniskfarmakologi.dk</w:t>
        </w:r>
      </w:hyperlink>
      <w:r w:rsidRPr="005511EF">
        <w:rPr>
          <w:rFonts w:asciiTheme="minorHAnsi" w:hAnsiTheme="minorHAnsi" w:cstheme="minorHAnsi"/>
        </w:rPr>
        <w:t>) og skal konkretiseres yderligere i den enkelte afdelings uddannelsesprogram og uddannelseslægens uddannelsesplan. Kompetencekortene kan anvendes løbende, idet det er hensigten, at de kan tjene som støtte til at vurdere uddannelseslægens progression. Endelig godkendelse af kompetencekortet er en forudsætning for godkendelse af kompetencen i logbogen.</w:t>
      </w:r>
    </w:p>
    <w:p w14:paraId="32BD04E7" w14:textId="77777777" w:rsidR="005511EF" w:rsidRPr="005511EF" w:rsidRDefault="005511EF" w:rsidP="005511EF">
      <w:pPr>
        <w:spacing w:line="276" w:lineRule="auto"/>
        <w:rPr>
          <w:rFonts w:asciiTheme="minorHAnsi" w:hAnsiTheme="minorHAnsi" w:cstheme="minorHAnsi"/>
          <w:sz w:val="22"/>
          <w:szCs w:val="17"/>
        </w:rPr>
      </w:pPr>
      <w:proofErr w:type="spellStart"/>
      <w:r w:rsidRPr="005511EF">
        <w:rPr>
          <w:rFonts w:asciiTheme="minorHAnsi" w:hAnsiTheme="minorHAnsi" w:cstheme="minorHAnsi"/>
          <w:i/>
        </w:rPr>
        <w:t>Casebaseret</w:t>
      </w:r>
      <w:proofErr w:type="spellEnd"/>
      <w:r w:rsidRPr="005511EF">
        <w:rPr>
          <w:rFonts w:asciiTheme="minorHAnsi" w:hAnsiTheme="minorHAnsi" w:cstheme="minorHAnsi"/>
          <w:i/>
        </w:rPr>
        <w:t xml:space="preserve"> diskussion:</w:t>
      </w:r>
      <w:r w:rsidRPr="005511EF">
        <w:rPr>
          <w:rFonts w:asciiTheme="minorHAnsi" w:hAnsiTheme="minorHAnsi" w:cstheme="minorHAnsi"/>
        </w:rPr>
        <w:t xml:space="preserve"> En struktureret vejledersamtale med henblik på kompetencevurdering af og feedback til uddannelseslægen inden for områder som klinisk ræsonnement, beslutningstagning og anvendelse af medicinsk viden i relation til patientbehandlingen. Uddannelseslægen udvælger nogle få cases på forhånd, hvorefter vejlederen udvælger én af disse cases, som gennemgås, efterfulgt af konstruktiv feedback.</w:t>
      </w:r>
    </w:p>
    <w:p w14:paraId="1871E936" w14:textId="77777777" w:rsidR="005511EF" w:rsidRPr="005511EF" w:rsidRDefault="005511EF" w:rsidP="005511EF">
      <w:pPr>
        <w:spacing w:line="276" w:lineRule="auto"/>
        <w:rPr>
          <w:rFonts w:asciiTheme="minorHAnsi" w:hAnsiTheme="minorHAnsi" w:cstheme="minorHAnsi"/>
          <w:sz w:val="24"/>
          <w:szCs w:val="24"/>
        </w:rPr>
      </w:pPr>
      <w:r w:rsidRPr="005511EF">
        <w:rPr>
          <w:rFonts w:asciiTheme="minorHAnsi" w:hAnsiTheme="minorHAnsi" w:cstheme="minorHAnsi"/>
          <w:i/>
          <w:iCs/>
        </w:rPr>
        <w:t xml:space="preserve">360-graders feedback: </w:t>
      </w:r>
      <w:r w:rsidRPr="005511EF">
        <w:rPr>
          <w:rFonts w:asciiTheme="minorHAnsi" w:hAnsiTheme="minorHAnsi" w:cstheme="minorHAnsi"/>
        </w:rPr>
        <w:t xml:space="preserve">En meget alsidig evaluering, der bliver udført af </w:t>
      </w:r>
      <w:bookmarkStart w:id="42" w:name="_Hlk524949237"/>
      <w:r w:rsidRPr="005511EF">
        <w:rPr>
          <w:rFonts w:asciiTheme="minorHAnsi" w:hAnsiTheme="minorHAnsi" w:cstheme="minorHAnsi"/>
        </w:rPr>
        <w:t xml:space="preserve">uddannelseslægens kolleger </w:t>
      </w:r>
      <w:bookmarkEnd w:id="42"/>
      <w:r w:rsidRPr="005511EF">
        <w:rPr>
          <w:rFonts w:asciiTheme="minorHAnsi" w:hAnsiTheme="minorHAnsi" w:cstheme="minorHAnsi"/>
        </w:rPr>
        <w:t xml:space="preserve">fra flere faggrupper, og som egner sig til bedømmelse af lægens adfærd i systemet, dvs. til bedømmelse af egenskaber som at samarbejde, kommunikere m.m. </w:t>
      </w:r>
    </w:p>
    <w:p w14:paraId="650C878B"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 xml:space="preserve">Godkendt kursus: </w:t>
      </w:r>
      <w:r w:rsidRPr="005511EF">
        <w:rPr>
          <w:rFonts w:asciiTheme="minorHAnsi" w:hAnsiTheme="minorHAnsi" w:cstheme="minorHAnsi"/>
        </w:rPr>
        <w:t>En skriftlig udtalelse fra kursusleder om, at kursisten har opfyldt kursets mål.</w:t>
      </w:r>
    </w:p>
    <w:p w14:paraId="2CB8D1EA"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rPr>
        <w:t>Direkte observation</w:t>
      </w:r>
      <w:r w:rsidRPr="005511EF">
        <w:rPr>
          <w:rFonts w:asciiTheme="minorHAnsi" w:hAnsiTheme="minorHAnsi" w:cstheme="minorHAnsi"/>
        </w:rPr>
        <w:t>: Evalueringsform hvor uddannelseslægen bliver observeret i kliniske situationer af vejlederen efterfulgt af konstruktiv feedback.</w:t>
      </w:r>
    </w:p>
    <w:p w14:paraId="4959BF7F"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lastRenderedPageBreak/>
        <w:t>Disse metoder anvendes i forbindelse med afgørelsen af, hvorvidt en given kompetence er erhvervet (målet nået). Herudover vil der naturligt ske en løbende vurdering af uddannelseslægen i det daglige arbejde med vurdering af progressionen i kompetenceerhvervelsen og i forbindelse med dialog mellem uddannelseslægens kolleger og andre vejledere.</w:t>
      </w:r>
    </w:p>
    <w:p w14:paraId="13143B8A" w14:textId="77777777"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Cs/>
        </w:rPr>
        <w:t>For yderligere information se evt. Kompetencevurderingsmetoder – en oversigt, udgivet af SST i 2013.</w:t>
      </w:r>
    </w:p>
    <w:p w14:paraId="0A3CCCCA" w14:textId="77777777" w:rsidR="008474A9" w:rsidRPr="005511EF" w:rsidRDefault="008474A9" w:rsidP="008474A9">
      <w:pPr>
        <w:pStyle w:val="Overskrift3"/>
        <w:spacing w:after="120"/>
        <w:rPr>
          <w:color w:val="008000"/>
        </w:rPr>
      </w:pPr>
      <w:bookmarkStart w:id="43" w:name="_Toc485727099"/>
      <w:bookmarkStart w:id="44" w:name="_Toc184811092"/>
      <w:r w:rsidRPr="00A70705">
        <w:t>Liste med specialets obligatoriske kompetencer</w:t>
      </w:r>
      <w:bookmarkEnd w:id="43"/>
      <w:bookmarkEnd w:id="44"/>
    </w:p>
    <w:p w14:paraId="598928F0" w14:textId="77777777" w:rsidR="00394BFB" w:rsidRDefault="005511EF" w:rsidP="008474A9">
      <w:pPr>
        <w:spacing w:after="120"/>
      </w:pPr>
      <w:r>
        <w:t>Denne liste angiver de mål og tilknyttede kompetencer, som lægen som minimum skal have opnået og besidde ved endt introduktionsuddannelse.</w:t>
      </w:r>
      <w:r w:rsidR="001C64B0">
        <w:t xml:space="preserve"> </w:t>
      </w:r>
      <w:r>
        <w:t>Kompetencerne</w:t>
      </w:r>
      <w:r w:rsidR="001C64B0">
        <w:t xml:space="preserve"> </w:t>
      </w:r>
      <w:r>
        <w:t>og de tilknyttede vurderingsmetoder konkretiseres yderligere i uddannelsesprogrammet på den enkelte afdeling.</w:t>
      </w:r>
    </w:p>
    <w:p w14:paraId="7DF46AEE" w14:textId="77777777" w:rsidR="00394BFB" w:rsidRDefault="00394BFB">
      <w:pPr>
        <w:spacing w:after="0"/>
      </w:pPr>
      <w:r>
        <w:br w:type="page"/>
      </w:r>
    </w:p>
    <w:p w14:paraId="24B7344F" w14:textId="77777777" w:rsidR="00394BFB" w:rsidRDefault="00394BFB" w:rsidP="008474A9">
      <w:pPr>
        <w:spacing w:after="120"/>
        <w:sectPr w:rsidR="00394BFB" w:rsidSect="006F0278">
          <w:headerReference w:type="default" r:id="rId13"/>
          <w:footerReference w:type="default" r:id="rId14"/>
          <w:pgSz w:w="11906" w:h="16838" w:code="9"/>
          <w:pgMar w:top="2665" w:right="1134" w:bottom="2268" w:left="3033" w:header="754" w:footer="510" w:gutter="0"/>
          <w:cols w:space="708"/>
          <w:docGrid w:linePitch="360"/>
        </w:sectPr>
      </w:pPr>
    </w:p>
    <w:p w14:paraId="235E7A51" w14:textId="77777777" w:rsidR="00394BFB" w:rsidRDefault="00394BFB" w:rsidP="008474A9">
      <w:pPr>
        <w:spacing w:after="12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00"/>
        <w:gridCol w:w="4252"/>
        <w:gridCol w:w="2835"/>
        <w:gridCol w:w="3438"/>
      </w:tblGrid>
      <w:tr w:rsidR="00394BFB" w:rsidRPr="004551EE" w14:paraId="595F43DD" w14:textId="77777777" w:rsidTr="00394BFB">
        <w:trPr>
          <w:trHeight w:val="1144"/>
        </w:trPr>
        <w:tc>
          <w:tcPr>
            <w:tcW w:w="9180" w:type="dxa"/>
            <w:gridSpan w:val="3"/>
            <w:shd w:val="clear" w:color="auto" w:fill="auto"/>
            <w:vAlign w:val="center"/>
          </w:tcPr>
          <w:p w14:paraId="7A873111" w14:textId="77777777" w:rsidR="00394BFB" w:rsidRPr="004551EE" w:rsidRDefault="00394BFB" w:rsidP="00390EB1">
            <w:pPr>
              <w:jc w:val="center"/>
              <w:rPr>
                <w:b/>
              </w:rPr>
            </w:pPr>
            <w:r w:rsidRPr="00E278FD">
              <w:rPr>
                <w:b/>
                <w:u w:val="single"/>
              </w:rPr>
              <w:t>Klinisk</w:t>
            </w:r>
            <w:r w:rsidR="00390EB1">
              <w:rPr>
                <w:b/>
                <w:u w:val="single"/>
              </w:rPr>
              <w:t xml:space="preserve"> farmakologiske</w:t>
            </w:r>
            <w:r>
              <w:rPr>
                <w:b/>
              </w:rPr>
              <w:t xml:space="preserve"> </w:t>
            </w:r>
            <w:r w:rsidR="00390EB1">
              <w:rPr>
                <w:b/>
              </w:rPr>
              <w:t xml:space="preserve">kompetencer i introduktionsuddannelsen, </w:t>
            </w:r>
            <w:r w:rsidR="00390EB1" w:rsidRPr="00390EB1">
              <w:rPr>
                <w:b/>
                <w:u w:val="single"/>
              </w:rPr>
              <w:t>kliniske</w:t>
            </w:r>
          </w:p>
        </w:tc>
        <w:tc>
          <w:tcPr>
            <w:tcW w:w="2835" w:type="dxa"/>
            <w:shd w:val="clear" w:color="auto" w:fill="auto"/>
            <w:vAlign w:val="center"/>
          </w:tcPr>
          <w:p w14:paraId="2F72497F" w14:textId="77777777" w:rsidR="00E278FD" w:rsidRDefault="00394BFB" w:rsidP="00E278FD">
            <w:pPr>
              <w:spacing w:after="0"/>
              <w:jc w:val="center"/>
              <w:rPr>
                <w:b/>
              </w:rPr>
            </w:pPr>
            <w:r w:rsidRPr="004551EE">
              <w:rPr>
                <w:b/>
              </w:rPr>
              <w:t>Læringsstrategier,</w:t>
            </w:r>
          </w:p>
          <w:p w14:paraId="4E7A4B67" w14:textId="77777777" w:rsidR="00394BFB" w:rsidRPr="004551EE" w:rsidRDefault="00394BFB" w:rsidP="00E278FD">
            <w:pPr>
              <w:jc w:val="center"/>
              <w:rPr>
                <w:b/>
              </w:rPr>
            </w:pPr>
            <w:r w:rsidRPr="004551EE">
              <w:rPr>
                <w:b/>
              </w:rPr>
              <w:t>anbefal</w:t>
            </w:r>
            <w:r w:rsidR="00E278FD">
              <w:rPr>
                <w:b/>
              </w:rPr>
              <w:t>ede</w:t>
            </w:r>
          </w:p>
        </w:tc>
        <w:tc>
          <w:tcPr>
            <w:tcW w:w="3438" w:type="dxa"/>
            <w:shd w:val="clear" w:color="auto" w:fill="auto"/>
            <w:vAlign w:val="center"/>
          </w:tcPr>
          <w:p w14:paraId="44AB8616" w14:textId="77777777" w:rsidR="00394BFB" w:rsidRPr="004551EE" w:rsidRDefault="00394BFB" w:rsidP="00E278FD">
            <w:pPr>
              <w:spacing w:after="0"/>
              <w:jc w:val="center"/>
              <w:rPr>
                <w:b/>
              </w:rPr>
            </w:pPr>
            <w:r w:rsidRPr="004551EE">
              <w:rPr>
                <w:b/>
              </w:rPr>
              <w:t>Kompetencevurderingsmetode(r)</w:t>
            </w:r>
            <w:r w:rsidR="00E278FD">
              <w:rPr>
                <w:b/>
              </w:rPr>
              <w:t>,</w:t>
            </w:r>
          </w:p>
          <w:p w14:paraId="0343C167" w14:textId="77777777" w:rsidR="00394BFB" w:rsidRPr="004551EE" w:rsidRDefault="00394BFB" w:rsidP="009C743F">
            <w:pPr>
              <w:jc w:val="center"/>
              <w:rPr>
                <w:b/>
              </w:rPr>
            </w:pPr>
            <w:r w:rsidRPr="004551EE">
              <w:rPr>
                <w:b/>
              </w:rPr>
              <w:t>obligatorisk(e)</w:t>
            </w:r>
          </w:p>
        </w:tc>
      </w:tr>
      <w:tr w:rsidR="00394BFB" w:rsidRPr="00370E02" w14:paraId="0FDEDF23" w14:textId="77777777" w:rsidTr="00394BFB">
        <w:trPr>
          <w:trHeight w:val="1114"/>
        </w:trPr>
        <w:tc>
          <w:tcPr>
            <w:tcW w:w="828" w:type="dxa"/>
            <w:shd w:val="clear" w:color="auto" w:fill="auto"/>
          </w:tcPr>
          <w:p w14:paraId="36BB5F03" w14:textId="77777777" w:rsidR="00394BFB" w:rsidRPr="00370E02" w:rsidRDefault="00394BFB" w:rsidP="009C743F">
            <w:pPr>
              <w:jc w:val="center"/>
            </w:pPr>
            <w:r w:rsidRPr="00370E02">
              <w:t>Nr.</w:t>
            </w:r>
          </w:p>
        </w:tc>
        <w:tc>
          <w:tcPr>
            <w:tcW w:w="4100" w:type="dxa"/>
            <w:shd w:val="clear" w:color="auto" w:fill="auto"/>
          </w:tcPr>
          <w:p w14:paraId="4D38CBE2" w14:textId="77777777" w:rsidR="00394BFB" w:rsidRPr="00370E02" w:rsidRDefault="00394BFB" w:rsidP="009C743F">
            <w:pPr>
              <w:jc w:val="center"/>
            </w:pPr>
            <w:r>
              <w:t>Kompetence</w:t>
            </w:r>
          </w:p>
        </w:tc>
        <w:tc>
          <w:tcPr>
            <w:tcW w:w="4252" w:type="dxa"/>
            <w:shd w:val="clear" w:color="auto" w:fill="auto"/>
          </w:tcPr>
          <w:p w14:paraId="16F2761F" w14:textId="77777777" w:rsidR="00394BFB" w:rsidRDefault="00394BFB" w:rsidP="009C743F">
            <w:pPr>
              <w:jc w:val="center"/>
            </w:pPr>
            <w:r w:rsidRPr="00370E02">
              <w:t xml:space="preserve">Konkretisering af </w:t>
            </w:r>
            <w:r>
              <w:t>kompetence</w:t>
            </w:r>
          </w:p>
          <w:p w14:paraId="6EAA2EA5" w14:textId="77777777" w:rsidR="00394BFB" w:rsidRPr="00370E02" w:rsidRDefault="00394BFB" w:rsidP="009C743F">
            <w:pPr>
              <w:jc w:val="center"/>
            </w:pPr>
            <w:r>
              <w:t>(</w:t>
            </w:r>
            <w:proofErr w:type="gramStart"/>
            <w:r w:rsidRPr="00394BFB">
              <w:rPr>
                <w:i/>
              </w:rPr>
              <w:t>inklusiv</w:t>
            </w:r>
            <w:proofErr w:type="gramEnd"/>
            <w:r w:rsidRPr="00394BFB">
              <w:rPr>
                <w:i/>
              </w:rPr>
              <w:t xml:space="preserve"> lægeroller</w:t>
            </w:r>
            <w:r>
              <w:t>)</w:t>
            </w:r>
          </w:p>
        </w:tc>
        <w:tc>
          <w:tcPr>
            <w:tcW w:w="2835" w:type="dxa"/>
            <w:shd w:val="clear" w:color="auto" w:fill="auto"/>
          </w:tcPr>
          <w:p w14:paraId="11CC504D" w14:textId="77777777" w:rsidR="00394BFB" w:rsidRPr="00370E02" w:rsidRDefault="00394BFB" w:rsidP="009C743F"/>
        </w:tc>
        <w:tc>
          <w:tcPr>
            <w:tcW w:w="3438" w:type="dxa"/>
            <w:shd w:val="clear" w:color="auto" w:fill="auto"/>
          </w:tcPr>
          <w:p w14:paraId="66316439" w14:textId="77777777" w:rsidR="00394BFB" w:rsidRPr="00370E02" w:rsidRDefault="00394BFB" w:rsidP="009C743F"/>
        </w:tc>
      </w:tr>
      <w:tr w:rsidR="00394BFB" w:rsidRPr="00370E02" w14:paraId="2207EA95" w14:textId="77777777" w:rsidTr="00394BFB">
        <w:trPr>
          <w:trHeight w:val="558"/>
        </w:trPr>
        <w:tc>
          <w:tcPr>
            <w:tcW w:w="828" w:type="dxa"/>
            <w:shd w:val="clear" w:color="auto" w:fill="auto"/>
          </w:tcPr>
          <w:p w14:paraId="742301ED" w14:textId="77777777" w:rsidR="00394BFB" w:rsidRPr="00370E02" w:rsidRDefault="00E278FD" w:rsidP="009C743F">
            <w:r>
              <w:t>1</w:t>
            </w:r>
          </w:p>
        </w:tc>
        <w:tc>
          <w:tcPr>
            <w:tcW w:w="4100" w:type="dxa"/>
            <w:shd w:val="clear" w:color="auto" w:fill="auto"/>
          </w:tcPr>
          <w:p w14:paraId="7E0DD47C" w14:textId="77777777" w:rsidR="00394BFB" w:rsidRDefault="00394BFB" w:rsidP="00394BFB">
            <w:pPr>
              <w:rPr>
                <w:rFonts w:ascii="Calibri" w:hAnsi="Calibri" w:cs="Calibri"/>
                <w:sz w:val="22"/>
                <w:szCs w:val="22"/>
              </w:rPr>
            </w:pPr>
            <w:r>
              <w:rPr>
                <w:rFonts w:ascii="Calibri" w:hAnsi="Calibri" w:cs="Calibri"/>
                <w:sz w:val="22"/>
                <w:szCs w:val="22"/>
              </w:rPr>
              <w:t xml:space="preserve">Kunne angive relevante forslag til rådgivning i generelle og specifikke, lægemiddelrelaterede, sundhedsfaglige problemstillinger </w:t>
            </w:r>
          </w:p>
          <w:p w14:paraId="739D8EC2" w14:textId="77777777" w:rsidR="00394BFB" w:rsidRPr="00370E02" w:rsidRDefault="00394BFB" w:rsidP="009C743F"/>
        </w:tc>
        <w:tc>
          <w:tcPr>
            <w:tcW w:w="4252" w:type="dxa"/>
            <w:shd w:val="clear" w:color="auto" w:fill="auto"/>
          </w:tcPr>
          <w:p w14:paraId="7E7A9019" w14:textId="77777777" w:rsidR="00394BFB" w:rsidRDefault="00394BFB" w:rsidP="00394BFB">
            <w:pPr>
              <w:rPr>
                <w:rFonts w:ascii="Calibri" w:hAnsi="Calibri" w:cs="Calibri"/>
                <w:sz w:val="22"/>
                <w:szCs w:val="22"/>
              </w:rPr>
            </w:pPr>
            <w:r>
              <w:rPr>
                <w:rFonts w:ascii="Calibri" w:hAnsi="Calibri" w:cs="Calibri"/>
                <w:sz w:val="22"/>
                <w:szCs w:val="22"/>
              </w:rPr>
              <w:t>Herunder vurdering af forhold vedrørende</w:t>
            </w:r>
          </w:p>
          <w:p w14:paraId="3EF71761" w14:textId="77777777" w:rsidR="00394BFB" w:rsidRDefault="00394BFB" w:rsidP="00885407">
            <w:pPr>
              <w:pStyle w:val="Opstilling-punkttegn"/>
              <w:numPr>
                <w:ilvl w:val="0"/>
                <w:numId w:val="27"/>
              </w:numPr>
              <w:spacing w:after="0" w:line="240" w:lineRule="auto"/>
              <w:rPr>
                <w:rFonts w:ascii="Calibri" w:hAnsi="Calibri" w:cs="Calibri"/>
                <w:sz w:val="22"/>
                <w:szCs w:val="22"/>
              </w:rPr>
            </w:pPr>
            <w:proofErr w:type="spellStart"/>
            <w:r>
              <w:rPr>
                <w:rFonts w:ascii="Calibri" w:hAnsi="Calibri" w:cs="Calibri"/>
                <w:sz w:val="22"/>
                <w:szCs w:val="22"/>
              </w:rPr>
              <w:t>farmakodynamik</w:t>
            </w:r>
            <w:proofErr w:type="spellEnd"/>
          </w:p>
          <w:p w14:paraId="2848A74D" w14:textId="77777777"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farmakokinetik</w:t>
            </w:r>
          </w:p>
          <w:p w14:paraId="0646FE42" w14:textId="77777777"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lægemiddelmetabolisme</w:t>
            </w:r>
          </w:p>
          <w:p w14:paraId="6C94CFD0" w14:textId="77777777"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lægemiddelinteraktioner</w:t>
            </w:r>
          </w:p>
          <w:p w14:paraId="23F5545A" w14:textId="77777777"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 xml:space="preserve">særlige patientpopulationer </w:t>
            </w:r>
          </w:p>
          <w:p w14:paraId="15B1C8DB" w14:textId="77777777" w:rsidR="00394BFB" w:rsidRDefault="00394BFB" w:rsidP="00885407">
            <w:pPr>
              <w:pStyle w:val="Opstilling-punkttegn"/>
              <w:numPr>
                <w:ilvl w:val="0"/>
                <w:numId w:val="27"/>
              </w:numPr>
              <w:spacing w:line="240" w:lineRule="auto"/>
              <w:rPr>
                <w:rFonts w:ascii="Calibri" w:hAnsi="Calibri" w:cs="Calibri"/>
                <w:sz w:val="22"/>
                <w:szCs w:val="22"/>
              </w:rPr>
            </w:pPr>
            <w:r>
              <w:rPr>
                <w:rFonts w:ascii="Calibri" w:hAnsi="Calibri" w:cs="Calibri"/>
                <w:sz w:val="22"/>
                <w:szCs w:val="22"/>
              </w:rPr>
              <w:t>medicingennemgang</w:t>
            </w:r>
          </w:p>
          <w:p w14:paraId="607329F6" w14:textId="77777777" w:rsidR="00394BFB" w:rsidRPr="00370E02" w:rsidRDefault="00394BFB" w:rsidP="00394BFB">
            <w:r>
              <w:rPr>
                <w:rFonts w:ascii="Calibri" w:hAnsi="Calibri" w:cs="Calibri"/>
                <w:i/>
                <w:sz w:val="22"/>
                <w:szCs w:val="22"/>
              </w:rPr>
              <w:t xml:space="preserve">Medicinsk ekspert/lægefaglig, kommunikator, samarbejder, </w:t>
            </w:r>
            <w:proofErr w:type="spellStart"/>
            <w:r>
              <w:rPr>
                <w:rFonts w:ascii="Calibri" w:hAnsi="Calibri" w:cs="Calibri"/>
                <w:i/>
                <w:sz w:val="22"/>
                <w:szCs w:val="22"/>
              </w:rPr>
              <w:t>sundhedsfremmer</w:t>
            </w:r>
            <w:proofErr w:type="spellEnd"/>
          </w:p>
        </w:tc>
        <w:tc>
          <w:tcPr>
            <w:tcW w:w="2835" w:type="dxa"/>
            <w:shd w:val="clear" w:color="auto" w:fill="auto"/>
          </w:tcPr>
          <w:p w14:paraId="3D1DA93F" w14:textId="77777777" w:rsidR="00394BFB" w:rsidRDefault="00394BFB" w:rsidP="00885407">
            <w:pPr>
              <w:numPr>
                <w:ilvl w:val="0"/>
                <w:numId w:val="28"/>
              </w:numPr>
              <w:spacing w:after="160" w:line="360" w:lineRule="auto"/>
              <w:contextualSpacing/>
              <w:rPr>
                <w:rFonts w:ascii="Times New Roman" w:hAnsi="Times New Roman" w:cs="Calibri"/>
                <w:sz w:val="24"/>
                <w:szCs w:val="24"/>
              </w:rPr>
            </w:pPr>
            <w:r>
              <w:rPr>
                <w:rFonts w:cs="Calibri"/>
              </w:rPr>
              <w:t>Mesterlære</w:t>
            </w:r>
          </w:p>
          <w:p w14:paraId="35F2986D" w14:textId="77777777" w:rsidR="00394BFB" w:rsidRDefault="00394BFB" w:rsidP="00885407">
            <w:pPr>
              <w:numPr>
                <w:ilvl w:val="0"/>
                <w:numId w:val="28"/>
              </w:numPr>
              <w:spacing w:after="160" w:line="360" w:lineRule="auto"/>
              <w:contextualSpacing/>
              <w:rPr>
                <w:rFonts w:cs="Calibri"/>
              </w:rPr>
            </w:pPr>
            <w:r>
              <w:rPr>
                <w:rFonts w:cs="Calibri"/>
              </w:rPr>
              <w:t>Opgave</w:t>
            </w:r>
          </w:p>
          <w:p w14:paraId="36CE4C77" w14:textId="77777777" w:rsidR="00394BFB" w:rsidRDefault="00394BFB" w:rsidP="00885407">
            <w:pPr>
              <w:numPr>
                <w:ilvl w:val="0"/>
                <w:numId w:val="28"/>
              </w:numPr>
              <w:spacing w:after="160" w:line="360" w:lineRule="auto"/>
              <w:contextualSpacing/>
              <w:rPr>
                <w:rFonts w:cs="Calibri"/>
              </w:rPr>
            </w:pPr>
            <w:r>
              <w:rPr>
                <w:rFonts w:cs="Calibri"/>
              </w:rPr>
              <w:t>Videnformidling</w:t>
            </w:r>
          </w:p>
          <w:p w14:paraId="235833EB" w14:textId="77777777" w:rsidR="00394BFB" w:rsidRDefault="00394BFB">
            <w:pPr>
              <w:rPr>
                <w:rFonts w:cs="Calibri"/>
                <w:sz w:val="24"/>
                <w:szCs w:val="24"/>
              </w:rPr>
            </w:pPr>
          </w:p>
        </w:tc>
        <w:tc>
          <w:tcPr>
            <w:tcW w:w="3438" w:type="dxa"/>
            <w:shd w:val="clear" w:color="auto" w:fill="auto"/>
          </w:tcPr>
          <w:p w14:paraId="09CC8B2D" w14:textId="77777777" w:rsidR="00394BFB" w:rsidRPr="00394BFB" w:rsidRDefault="00394BFB" w:rsidP="00885407">
            <w:pPr>
              <w:numPr>
                <w:ilvl w:val="0"/>
                <w:numId w:val="29"/>
              </w:numPr>
              <w:spacing w:after="160" w:line="360" w:lineRule="auto"/>
              <w:contextualSpacing/>
              <w:rPr>
                <w:rFonts w:ascii="Times New Roman" w:hAnsi="Times New Roman" w:cs="Calibri"/>
                <w:sz w:val="24"/>
                <w:szCs w:val="24"/>
              </w:rPr>
            </w:pPr>
            <w:r>
              <w:rPr>
                <w:rFonts w:cs="Calibri"/>
              </w:rPr>
              <w:t>Kompetencekort</w:t>
            </w:r>
          </w:p>
          <w:p w14:paraId="0703F7CC" w14:textId="77777777" w:rsidR="00394BFB" w:rsidRDefault="00394BFB" w:rsidP="00394BFB">
            <w:pPr>
              <w:spacing w:after="0" w:line="360" w:lineRule="auto"/>
              <w:ind w:left="360"/>
              <w:rPr>
                <w:rFonts w:cs="Calibri"/>
              </w:rPr>
            </w:pPr>
            <w:r>
              <w:rPr>
                <w:rFonts w:cs="Calibri"/>
              </w:rPr>
              <w:t>og/eller</w:t>
            </w:r>
          </w:p>
          <w:p w14:paraId="3E45F44C" w14:textId="77777777" w:rsidR="00394BFB" w:rsidRDefault="00394BFB" w:rsidP="00885407">
            <w:pPr>
              <w:numPr>
                <w:ilvl w:val="0"/>
                <w:numId w:val="29"/>
              </w:numPr>
              <w:spacing w:after="160" w:line="360" w:lineRule="auto"/>
              <w:contextualSpacing/>
              <w:rPr>
                <w:rFonts w:cs="Calibri"/>
              </w:rPr>
            </w:pPr>
            <w:proofErr w:type="spellStart"/>
            <w:r>
              <w:rPr>
                <w:rFonts w:cs="Calibri"/>
              </w:rPr>
              <w:t>Casebaseret</w:t>
            </w:r>
            <w:proofErr w:type="spellEnd"/>
            <w:r>
              <w:rPr>
                <w:rFonts w:cs="Calibri"/>
              </w:rPr>
              <w:t xml:space="preserve"> diskussion</w:t>
            </w:r>
          </w:p>
          <w:p w14:paraId="1CB9E160" w14:textId="77777777" w:rsidR="00394BFB" w:rsidRDefault="00394BFB">
            <w:pPr>
              <w:rPr>
                <w:rFonts w:cs="Calibri"/>
                <w:sz w:val="24"/>
                <w:szCs w:val="24"/>
              </w:rPr>
            </w:pPr>
          </w:p>
        </w:tc>
      </w:tr>
      <w:tr w:rsidR="00394BFB" w:rsidRPr="00370E02" w14:paraId="28E5FA62" w14:textId="77777777" w:rsidTr="00394BFB">
        <w:trPr>
          <w:trHeight w:val="558"/>
        </w:trPr>
        <w:tc>
          <w:tcPr>
            <w:tcW w:w="828" w:type="dxa"/>
            <w:shd w:val="clear" w:color="auto" w:fill="auto"/>
          </w:tcPr>
          <w:p w14:paraId="24BF0D47" w14:textId="77777777" w:rsidR="00394BFB" w:rsidRPr="00370E02" w:rsidRDefault="00394BFB" w:rsidP="009C743F">
            <w:r>
              <w:t>2</w:t>
            </w:r>
          </w:p>
        </w:tc>
        <w:tc>
          <w:tcPr>
            <w:tcW w:w="4100" w:type="dxa"/>
            <w:shd w:val="clear" w:color="auto" w:fill="auto"/>
          </w:tcPr>
          <w:p w14:paraId="506D2AA5" w14:textId="77777777" w:rsidR="00394BFB" w:rsidRDefault="00394BFB" w:rsidP="00394BFB">
            <w:pPr>
              <w:rPr>
                <w:rFonts w:ascii="Calibri" w:hAnsi="Calibri" w:cs="Calibri"/>
                <w:sz w:val="22"/>
                <w:szCs w:val="22"/>
              </w:rPr>
            </w:pPr>
            <w:r>
              <w:rPr>
                <w:rFonts w:ascii="Calibri" w:hAnsi="Calibri" w:cs="Calibri"/>
                <w:sz w:val="22"/>
                <w:szCs w:val="22"/>
              </w:rPr>
              <w:t xml:space="preserve">Kunne indsamle relevante, kliniske oplysninger til brug for lægemiddelrådgivning </w:t>
            </w:r>
          </w:p>
          <w:p w14:paraId="0709CB38" w14:textId="77777777" w:rsidR="00394BFB" w:rsidRPr="00370E02" w:rsidRDefault="00394BFB" w:rsidP="009C743F"/>
        </w:tc>
        <w:tc>
          <w:tcPr>
            <w:tcW w:w="4252" w:type="dxa"/>
            <w:shd w:val="clear" w:color="auto" w:fill="auto"/>
          </w:tcPr>
          <w:p w14:paraId="1DC5DD91" w14:textId="77777777" w:rsidR="00394BFB" w:rsidRDefault="00394BFB" w:rsidP="00394BFB">
            <w:pPr>
              <w:spacing w:after="0"/>
              <w:rPr>
                <w:rFonts w:ascii="Calibri" w:hAnsi="Calibri" w:cs="Calibri"/>
                <w:sz w:val="22"/>
                <w:szCs w:val="22"/>
              </w:rPr>
            </w:pPr>
            <w:r>
              <w:rPr>
                <w:rFonts w:ascii="Calibri" w:hAnsi="Calibri" w:cs="Calibri"/>
                <w:sz w:val="22"/>
                <w:szCs w:val="22"/>
              </w:rPr>
              <w:t>Herunder</w:t>
            </w:r>
          </w:p>
          <w:p w14:paraId="4AD1BC52" w14:textId="77777777" w:rsidR="00394BFB" w:rsidRDefault="00394BFB"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kunne indsamle kliniske oplysninger og litteratur med henblik på belysning af en konkret, klinisk problemstilling</w:t>
            </w:r>
          </w:p>
          <w:p w14:paraId="6B327BEA" w14:textId="77777777" w:rsidR="00394BFB" w:rsidRDefault="00394BFB" w:rsidP="00885407">
            <w:pPr>
              <w:pStyle w:val="Opstilling-punkttegn"/>
              <w:numPr>
                <w:ilvl w:val="0"/>
                <w:numId w:val="26"/>
              </w:numPr>
              <w:spacing w:line="240" w:lineRule="auto"/>
              <w:rPr>
                <w:rFonts w:ascii="Calibri" w:hAnsi="Calibri" w:cs="Calibri"/>
                <w:sz w:val="22"/>
                <w:szCs w:val="22"/>
              </w:rPr>
            </w:pPr>
            <w:r>
              <w:rPr>
                <w:rFonts w:ascii="Calibri" w:hAnsi="Calibri" w:cs="Calibri"/>
                <w:sz w:val="22"/>
                <w:szCs w:val="22"/>
              </w:rPr>
              <w:t xml:space="preserve">efter konference med bagvagt/speciallæge kunne anvende sin kliniske, </w:t>
            </w:r>
            <w:r>
              <w:rPr>
                <w:rFonts w:ascii="Calibri" w:hAnsi="Calibri" w:cs="Calibri"/>
                <w:sz w:val="22"/>
                <w:szCs w:val="22"/>
              </w:rPr>
              <w:lastRenderedPageBreak/>
              <w:t>lægefaglige baggrund til at konkretisere problemstillingen</w:t>
            </w:r>
          </w:p>
          <w:p w14:paraId="0AC8AFF4" w14:textId="77777777" w:rsidR="00394BFB" w:rsidRPr="00370E02" w:rsidRDefault="00394BFB" w:rsidP="00394BFB">
            <w:r>
              <w:rPr>
                <w:rFonts w:ascii="Calibri" w:hAnsi="Calibri" w:cs="Calibri"/>
                <w:i/>
                <w:sz w:val="22"/>
                <w:szCs w:val="22"/>
              </w:rPr>
              <w:t xml:space="preserve">Medicinsk ekspert/lægefaglig, kommunikator, </w:t>
            </w:r>
            <w:proofErr w:type="spellStart"/>
            <w:r>
              <w:rPr>
                <w:rFonts w:ascii="Calibri" w:hAnsi="Calibri" w:cs="Calibri"/>
                <w:i/>
                <w:sz w:val="22"/>
                <w:szCs w:val="22"/>
              </w:rPr>
              <w:t>sundhedsfremmer</w:t>
            </w:r>
            <w:proofErr w:type="spellEnd"/>
            <w:r>
              <w:rPr>
                <w:rFonts w:ascii="Calibri" w:hAnsi="Calibri" w:cs="Calibri"/>
                <w:i/>
                <w:sz w:val="22"/>
                <w:szCs w:val="22"/>
              </w:rPr>
              <w:t xml:space="preserve"> akademiker/forsker/underviser</w:t>
            </w:r>
          </w:p>
        </w:tc>
        <w:tc>
          <w:tcPr>
            <w:tcW w:w="2835" w:type="dxa"/>
            <w:shd w:val="clear" w:color="auto" w:fill="auto"/>
          </w:tcPr>
          <w:p w14:paraId="5012E580" w14:textId="77777777" w:rsidR="00394BFB" w:rsidRPr="00826EA4" w:rsidRDefault="00394BFB" w:rsidP="00885407">
            <w:pPr>
              <w:numPr>
                <w:ilvl w:val="0"/>
                <w:numId w:val="28"/>
              </w:numPr>
              <w:spacing w:before="240" w:after="160" w:line="360" w:lineRule="auto"/>
              <w:contextualSpacing/>
              <w:rPr>
                <w:rFonts w:cs="Calibri"/>
              </w:rPr>
            </w:pPr>
            <w:r w:rsidRPr="00826EA4">
              <w:rPr>
                <w:rFonts w:cs="Calibri"/>
              </w:rPr>
              <w:lastRenderedPageBreak/>
              <w:t>Mesterlære</w:t>
            </w:r>
          </w:p>
          <w:p w14:paraId="7FFB52BC" w14:textId="77777777" w:rsidR="00394BFB" w:rsidRPr="00826EA4" w:rsidRDefault="00394BFB" w:rsidP="00885407">
            <w:pPr>
              <w:numPr>
                <w:ilvl w:val="0"/>
                <w:numId w:val="28"/>
              </w:numPr>
              <w:spacing w:after="160" w:line="360" w:lineRule="auto"/>
              <w:contextualSpacing/>
              <w:rPr>
                <w:rFonts w:cs="Calibri"/>
              </w:rPr>
            </w:pPr>
            <w:r w:rsidRPr="00826EA4">
              <w:rPr>
                <w:rFonts w:cs="Calibri"/>
              </w:rPr>
              <w:t>Opgave</w:t>
            </w:r>
          </w:p>
          <w:p w14:paraId="67A2046F" w14:textId="77777777" w:rsidR="00394BFB" w:rsidRPr="00826EA4" w:rsidRDefault="00394BFB" w:rsidP="00394BFB">
            <w:pPr>
              <w:spacing w:line="360" w:lineRule="auto"/>
              <w:rPr>
                <w:rFonts w:cs="Calibri"/>
              </w:rPr>
            </w:pPr>
          </w:p>
        </w:tc>
        <w:tc>
          <w:tcPr>
            <w:tcW w:w="3438" w:type="dxa"/>
            <w:shd w:val="clear" w:color="auto" w:fill="auto"/>
          </w:tcPr>
          <w:p w14:paraId="4D910631" w14:textId="77777777" w:rsidR="00394BFB" w:rsidRDefault="00394BFB" w:rsidP="00885407">
            <w:pPr>
              <w:numPr>
                <w:ilvl w:val="0"/>
                <w:numId w:val="30"/>
              </w:numPr>
              <w:spacing w:after="160" w:line="360" w:lineRule="auto"/>
              <w:contextualSpacing/>
              <w:rPr>
                <w:rFonts w:cs="Calibri"/>
              </w:rPr>
            </w:pPr>
            <w:r w:rsidRPr="00826EA4">
              <w:rPr>
                <w:rFonts w:cs="Calibri"/>
              </w:rPr>
              <w:t>Kompetencekort</w:t>
            </w:r>
          </w:p>
          <w:p w14:paraId="4FA766E8" w14:textId="77777777" w:rsidR="00394BFB" w:rsidRPr="00826EA4" w:rsidRDefault="00394BFB" w:rsidP="00394BFB">
            <w:pPr>
              <w:spacing w:after="0" w:line="360" w:lineRule="auto"/>
              <w:ind w:left="360"/>
              <w:rPr>
                <w:rFonts w:cs="Calibri"/>
              </w:rPr>
            </w:pPr>
            <w:r>
              <w:rPr>
                <w:rFonts w:cs="Calibri"/>
              </w:rPr>
              <w:t>og/eller</w:t>
            </w:r>
          </w:p>
          <w:p w14:paraId="6423BBB4" w14:textId="77777777" w:rsidR="00394BFB" w:rsidRDefault="00394BFB"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49E4D809" w14:textId="77777777" w:rsidR="00394BFB" w:rsidRPr="00826EA4" w:rsidRDefault="00394BFB" w:rsidP="00394BFB">
            <w:pPr>
              <w:spacing w:line="360" w:lineRule="auto"/>
              <w:ind w:left="360"/>
              <w:rPr>
                <w:rFonts w:cs="Calibri"/>
              </w:rPr>
            </w:pPr>
            <w:r>
              <w:rPr>
                <w:rFonts w:cs="Calibri"/>
              </w:rPr>
              <w:lastRenderedPageBreak/>
              <w:t>og/eller</w:t>
            </w:r>
          </w:p>
          <w:p w14:paraId="6B409D78" w14:textId="77777777" w:rsidR="00394BFB" w:rsidRPr="00826EA4" w:rsidRDefault="00394BFB" w:rsidP="00885407">
            <w:pPr>
              <w:numPr>
                <w:ilvl w:val="0"/>
                <w:numId w:val="30"/>
              </w:numPr>
              <w:spacing w:after="160" w:line="360" w:lineRule="auto"/>
              <w:contextualSpacing/>
              <w:rPr>
                <w:rFonts w:cs="Calibri"/>
              </w:rPr>
            </w:pPr>
            <w:r w:rsidRPr="00826EA4">
              <w:rPr>
                <w:rFonts w:cs="Calibri"/>
              </w:rPr>
              <w:t>360-graders feedback</w:t>
            </w:r>
          </w:p>
        </w:tc>
      </w:tr>
      <w:tr w:rsidR="00394BFB" w:rsidRPr="00370E02" w14:paraId="59BED800" w14:textId="77777777" w:rsidTr="009C743F">
        <w:trPr>
          <w:trHeight w:val="558"/>
        </w:trPr>
        <w:tc>
          <w:tcPr>
            <w:tcW w:w="828" w:type="dxa"/>
            <w:shd w:val="clear" w:color="auto" w:fill="auto"/>
            <w:vAlign w:val="center"/>
          </w:tcPr>
          <w:p w14:paraId="19C349C3" w14:textId="77777777" w:rsidR="00394BFB" w:rsidRPr="00826EA4" w:rsidRDefault="00394BFB" w:rsidP="009C743F">
            <w:pPr>
              <w:rPr>
                <w:rFonts w:ascii="Calibri" w:hAnsi="Calibri" w:cs="Calibri"/>
                <w:sz w:val="22"/>
                <w:szCs w:val="22"/>
              </w:rPr>
            </w:pPr>
            <w:r w:rsidRPr="00826EA4">
              <w:rPr>
                <w:rFonts w:ascii="Calibri" w:hAnsi="Calibri" w:cs="Calibri"/>
                <w:sz w:val="22"/>
                <w:szCs w:val="22"/>
              </w:rPr>
              <w:lastRenderedPageBreak/>
              <w:t>3</w:t>
            </w:r>
          </w:p>
        </w:tc>
        <w:tc>
          <w:tcPr>
            <w:tcW w:w="4100" w:type="dxa"/>
            <w:shd w:val="clear" w:color="auto" w:fill="auto"/>
          </w:tcPr>
          <w:p w14:paraId="73F16E3E" w14:textId="77777777" w:rsidR="00394BFB" w:rsidRPr="00826EA4" w:rsidRDefault="00394BFB" w:rsidP="009C743F">
            <w:pPr>
              <w:rPr>
                <w:rFonts w:ascii="Calibri" w:hAnsi="Calibri" w:cs="Calibri"/>
                <w:sz w:val="22"/>
                <w:szCs w:val="22"/>
              </w:rPr>
            </w:pPr>
            <w:r>
              <w:rPr>
                <w:rFonts w:ascii="Calibri" w:hAnsi="Calibri" w:cs="Calibri"/>
                <w:sz w:val="22"/>
                <w:szCs w:val="22"/>
              </w:rPr>
              <w:t>K</w:t>
            </w:r>
            <w:r w:rsidRPr="00826EA4">
              <w:rPr>
                <w:rFonts w:ascii="Calibri" w:hAnsi="Calibri" w:cs="Calibri"/>
                <w:sz w:val="22"/>
                <w:szCs w:val="22"/>
              </w:rPr>
              <w:t xml:space="preserve">ende til indikationer for og fortolkning af lægemiddelkoncentrationsmålinger (TDM) </w:t>
            </w:r>
          </w:p>
        </w:tc>
        <w:tc>
          <w:tcPr>
            <w:tcW w:w="4252" w:type="dxa"/>
            <w:shd w:val="clear" w:color="auto" w:fill="auto"/>
          </w:tcPr>
          <w:p w14:paraId="101F2767" w14:textId="77777777" w:rsidR="00394BFB" w:rsidRPr="00826EA4" w:rsidRDefault="00394BFB" w:rsidP="00394BFB">
            <w:pPr>
              <w:spacing w:after="0"/>
              <w:rPr>
                <w:rFonts w:ascii="Calibri" w:hAnsi="Calibri" w:cs="Calibri"/>
                <w:sz w:val="22"/>
                <w:szCs w:val="22"/>
              </w:rPr>
            </w:pPr>
            <w:r w:rsidRPr="00826EA4">
              <w:rPr>
                <w:rFonts w:ascii="Calibri" w:hAnsi="Calibri" w:cs="Calibri"/>
                <w:sz w:val="22"/>
                <w:szCs w:val="22"/>
              </w:rPr>
              <w:t>Herunder</w:t>
            </w:r>
          </w:p>
          <w:p w14:paraId="16375D08" w14:textId="77777777" w:rsidR="00394BFB" w:rsidRPr="00826EA4" w:rsidRDefault="00394BFB" w:rsidP="00885407">
            <w:pPr>
              <w:pStyle w:val="Opstilling-punkttegn"/>
              <w:numPr>
                <w:ilvl w:val="0"/>
                <w:numId w:val="26"/>
              </w:numPr>
              <w:spacing w:line="240" w:lineRule="auto"/>
              <w:rPr>
                <w:rFonts w:ascii="Calibri" w:hAnsi="Calibri" w:cs="Calibri"/>
                <w:sz w:val="22"/>
                <w:szCs w:val="22"/>
              </w:rPr>
            </w:pPr>
            <w:r>
              <w:rPr>
                <w:rFonts w:ascii="Calibri" w:hAnsi="Calibri" w:cs="Calibri"/>
                <w:sz w:val="22"/>
                <w:szCs w:val="22"/>
              </w:rPr>
              <w:t xml:space="preserve">efter konference med bagvagt/speciallæge </w:t>
            </w:r>
            <w:r w:rsidRPr="00826EA4">
              <w:rPr>
                <w:rFonts w:ascii="Calibri" w:hAnsi="Calibri" w:cs="Calibri"/>
                <w:sz w:val="22"/>
                <w:szCs w:val="22"/>
              </w:rPr>
              <w:t>kunne rådgive og vejlede om brugen af lægemiddelkoncentrationsmålinger</w:t>
            </w:r>
          </w:p>
          <w:p w14:paraId="64F8C1BD" w14:textId="77777777" w:rsidR="00394BFB" w:rsidRPr="00826EA4" w:rsidRDefault="00394BFB" w:rsidP="009C743F">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14:paraId="362D5497" w14:textId="77777777" w:rsidR="00394BFB" w:rsidRPr="00826EA4" w:rsidRDefault="00394BFB" w:rsidP="00885407">
            <w:pPr>
              <w:numPr>
                <w:ilvl w:val="0"/>
                <w:numId w:val="28"/>
              </w:numPr>
              <w:spacing w:after="160" w:line="360" w:lineRule="auto"/>
              <w:contextualSpacing/>
              <w:rPr>
                <w:rFonts w:cs="Calibri"/>
              </w:rPr>
            </w:pPr>
            <w:r w:rsidRPr="00826EA4">
              <w:rPr>
                <w:rFonts w:cs="Calibri"/>
              </w:rPr>
              <w:t>Mesterlære</w:t>
            </w:r>
          </w:p>
          <w:p w14:paraId="0412F209" w14:textId="77777777" w:rsidR="00394BFB" w:rsidRPr="00826EA4" w:rsidRDefault="00394BFB" w:rsidP="00885407">
            <w:pPr>
              <w:numPr>
                <w:ilvl w:val="0"/>
                <w:numId w:val="28"/>
              </w:numPr>
              <w:spacing w:after="160" w:line="360" w:lineRule="auto"/>
              <w:contextualSpacing/>
              <w:rPr>
                <w:rFonts w:cs="Calibri"/>
              </w:rPr>
            </w:pPr>
            <w:r w:rsidRPr="00826EA4">
              <w:rPr>
                <w:rFonts w:cs="Calibri"/>
              </w:rPr>
              <w:t>Opgave</w:t>
            </w:r>
          </w:p>
          <w:p w14:paraId="65DBFA31" w14:textId="77777777" w:rsidR="00394BFB" w:rsidRPr="00826EA4" w:rsidRDefault="00394BFB" w:rsidP="00885407">
            <w:pPr>
              <w:numPr>
                <w:ilvl w:val="0"/>
                <w:numId w:val="28"/>
              </w:numPr>
              <w:spacing w:after="160" w:line="360" w:lineRule="auto"/>
              <w:contextualSpacing/>
              <w:rPr>
                <w:rFonts w:cs="Calibri"/>
              </w:rPr>
            </w:pPr>
            <w:r w:rsidRPr="00826EA4">
              <w:rPr>
                <w:rFonts w:cs="Calibri"/>
              </w:rPr>
              <w:t>Videnformidling</w:t>
            </w:r>
          </w:p>
          <w:p w14:paraId="431A091C" w14:textId="77777777" w:rsidR="00394BFB" w:rsidRPr="00826EA4" w:rsidRDefault="00394BFB" w:rsidP="00394BFB">
            <w:pPr>
              <w:spacing w:line="360" w:lineRule="auto"/>
              <w:rPr>
                <w:rFonts w:cs="Calibri"/>
              </w:rPr>
            </w:pPr>
          </w:p>
        </w:tc>
        <w:tc>
          <w:tcPr>
            <w:tcW w:w="3438" w:type="dxa"/>
            <w:shd w:val="clear" w:color="auto" w:fill="auto"/>
          </w:tcPr>
          <w:p w14:paraId="58DC52CF" w14:textId="77777777" w:rsidR="00394BFB" w:rsidRDefault="00394BFB" w:rsidP="00885407">
            <w:pPr>
              <w:numPr>
                <w:ilvl w:val="0"/>
                <w:numId w:val="30"/>
              </w:numPr>
              <w:spacing w:after="160" w:line="360" w:lineRule="auto"/>
              <w:contextualSpacing/>
              <w:rPr>
                <w:rFonts w:cs="Calibri"/>
              </w:rPr>
            </w:pPr>
            <w:r w:rsidRPr="00826EA4">
              <w:rPr>
                <w:rFonts w:cs="Calibri"/>
              </w:rPr>
              <w:t>Kompetencekort</w:t>
            </w:r>
          </w:p>
          <w:p w14:paraId="1761AEA9" w14:textId="77777777" w:rsidR="00394BFB" w:rsidRPr="00826EA4" w:rsidRDefault="00394BFB" w:rsidP="00394BFB">
            <w:pPr>
              <w:spacing w:after="0" w:line="360" w:lineRule="auto"/>
              <w:ind w:left="360"/>
              <w:rPr>
                <w:rFonts w:cs="Calibri"/>
              </w:rPr>
            </w:pPr>
            <w:r>
              <w:rPr>
                <w:rFonts w:cs="Calibri"/>
              </w:rPr>
              <w:t>og/eller</w:t>
            </w:r>
          </w:p>
          <w:p w14:paraId="19764C9C" w14:textId="77777777" w:rsidR="00394BFB" w:rsidRPr="00826EA4" w:rsidRDefault="00394BFB"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6A65AD86" w14:textId="77777777" w:rsidR="00394BFB" w:rsidRPr="00826EA4" w:rsidRDefault="00394BFB" w:rsidP="00394BFB">
            <w:pPr>
              <w:spacing w:line="360" w:lineRule="auto"/>
              <w:rPr>
                <w:rFonts w:cs="Calibri"/>
              </w:rPr>
            </w:pPr>
          </w:p>
        </w:tc>
      </w:tr>
      <w:tr w:rsidR="009C743F" w:rsidRPr="00370E02" w14:paraId="1FDCFEFF" w14:textId="77777777" w:rsidTr="009C743F">
        <w:trPr>
          <w:trHeight w:val="558"/>
        </w:trPr>
        <w:tc>
          <w:tcPr>
            <w:tcW w:w="828" w:type="dxa"/>
            <w:shd w:val="clear" w:color="auto" w:fill="auto"/>
            <w:vAlign w:val="center"/>
          </w:tcPr>
          <w:p w14:paraId="09716E8A" w14:textId="77777777" w:rsidR="009C743F" w:rsidRPr="00826EA4" w:rsidRDefault="009C743F" w:rsidP="009C743F">
            <w:pPr>
              <w:rPr>
                <w:rFonts w:ascii="Calibri" w:hAnsi="Calibri" w:cs="Calibri"/>
                <w:sz w:val="22"/>
                <w:szCs w:val="22"/>
              </w:rPr>
            </w:pPr>
            <w:r w:rsidRPr="00826EA4">
              <w:rPr>
                <w:rFonts w:ascii="Calibri" w:hAnsi="Calibri" w:cs="Calibri"/>
                <w:sz w:val="22"/>
                <w:szCs w:val="22"/>
              </w:rPr>
              <w:t>4</w:t>
            </w:r>
          </w:p>
        </w:tc>
        <w:tc>
          <w:tcPr>
            <w:tcW w:w="4100" w:type="dxa"/>
            <w:shd w:val="clear" w:color="auto" w:fill="auto"/>
          </w:tcPr>
          <w:p w14:paraId="5FAA653E" w14:textId="77777777" w:rsidR="009C743F" w:rsidRPr="00826EA4" w:rsidRDefault="009C743F" w:rsidP="009C743F">
            <w:pPr>
              <w:rPr>
                <w:rFonts w:ascii="Calibri" w:hAnsi="Calibri" w:cs="Calibri"/>
                <w:sz w:val="22"/>
                <w:szCs w:val="22"/>
              </w:rPr>
            </w:pPr>
            <w:r w:rsidRPr="00826EA4">
              <w:rPr>
                <w:rFonts w:ascii="Calibri" w:hAnsi="Calibri" w:cs="Calibri"/>
                <w:sz w:val="22"/>
                <w:szCs w:val="22"/>
              </w:rPr>
              <w:t xml:space="preserve">Kende </w:t>
            </w:r>
            <w:proofErr w:type="gramStart"/>
            <w:r w:rsidRPr="00826EA4">
              <w:rPr>
                <w:rFonts w:ascii="Calibri" w:hAnsi="Calibri" w:cs="Calibri"/>
                <w:sz w:val="22"/>
                <w:szCs w:val="22"/>
              </w:rPr>
              <w:t>til  potentielle</w:t>
            </w:r>
            <w:proofErr w:type="gramEnd"/>
            <w:r w:rsidRPr="00826EA4">
              <w:rPr>
                <w:rFonts w:ascii="Calibri" w:hAnsi="Calibri" w:cs="Calibri"/>
                <w:sz w:val="22"/>
                <w:szCs w:val="22"/>
              </w:rPr>
              <w:t xml:space="preserve"> lægemiddelforgiftninger</w:t>
            </w:r>
            <w:r>
              <w:rPr>
                <w:rFonts w:ascii="Calibri" w:hAnsi="Calibri" w:cs="Calibri"/>
                <w:sz w:val="22"/>
                <w:szCs w:val="22"/>
              </w:rPr>
              <w:t xml:space="preserve"> og håndtering af disse</w:t>
            </w:r>
            <w:r w:rsidRPr="00826EA4">
              <w:rPr>
                <w:rFonts w:ascii="Calibri" w:hAnsi="Calibri" w:cs="Calibri"/>
                <w:sz w:val="22"/>
                <w:szCs w:val="22"/>
              </w:rPr>
              <w:t xml:space="preserve"> </w:t>
            </w:r>
          </w:p>
        </w:tc>
        <w:tc>
          <w:tcPr>
            <w:tcW w:w="4252" w:type="dxa"/>
            <w:shd w:val="clear" w:color="auto" w:fill="auto"/>
          </w:tcPr>
          <w:p w14:paraId="26FAF5CF" w14:textId="77777777" w:rsidR="009C743F" w:rsidRPr="00826EA4" w:rsidRDefault="009C743F" w:rsidP="009C743F">
            <w:pPr>
              <w:spacing w:after="0"/>
              <w:rPr>
                <w:rFonts w:ascii="Calibri" w:hAnsi="Calibri" w:cs="Calibri"/>
                <w:sz w:val="22"/>
                <w:szCs w:val="22"/>
              </w:rPr>
            </w:pPr>
            <w:r w:rsidRPr="00826EA4">
              <w:rPr>
                <w:rFonts w:ascii="Calibri" w:hAnsi="Calibri" w:cs="Calibri"/>
                <w:sz w:val="22"/>
                <w:szCs w:val="22"/>
              </w:rPr>
              <w:t>Herunder</w:t>
            </w:r>
          </w:p>
          <w:p w14:paraId="04B4CA76" w14:textId="77777777" w:rsidR="009C743F" w:rsidRPr="00826EA4" w:rsidRDefault="009C743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kende til </w:t>
            </w:r>
            <w:proofErr w:type="spellStart"/>
            <w:r w:rsidRPr="00826EA4">
              <w:rPr>
                <w:rFonts w:ascii="Calibri" w:hAnsi="Calibri" w:cs="Calibri"/>
                <w:sz w:val="22"/>
                <w:szCs w:val="22"/>
              </w:rPr>
              <w:t>videnskilder</w:t>
            </w:r>
            <w:proofErr w:type="spellEnd"/>
            <w:r w:rsidRPr="00826EA4">
              <w:rPr>
                <w:rFonts w:ascii="Calibri" w:hAnsi="Calibri" w:cs="Calibri"/>
                <w:sz w:val="22"/>
                <w:szCs w:val="22"/>
              </w:rPr>
              <w:t xml:space="preserve"> på det toksikologiske område</w:t>
            </w:r>
          </w:p>
          <w:p w14:paraId="26C7D68D" w14:textId="77777777" w:rsidR="009C743F" w:rsidRPr="00826EA4" w:rsidRDefault="009C743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kunne henvise til rette instans (f.eks. Giftlinjen) </w:t>
            </w:r>
          </w:p>
          <w:p w14:paraId="5B7EB637" w14:textId="77777777" w:rsidR="009C743F" w:rsidRPr="00826EA4" w:rsidRDefault="009C743F" w:rsidP="009C743F">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14:paraId="27213167" w14:textId="77777777" w:rsidR="009C743F" w:rsidRPr="00826EA4" w:rsidRDefault="009C743F" w:rsidP="00885407">
            <w:pPr>
              <w:numPr>
                <w:ilvl w:val="0"/>
                <w:numId w:val="28"/>
              </w:numPr>
              <w:spacing w:after="160" w:line="360" w:lineRule="auto"/>
              <w:contextualSpacing/>
              <w:rPr>
                <w:rFonts w:cs="Calibri"/>
              </w:rPr>
            </w:pPr>
            <w:r w:rsidRPr="00826EA4">
              <w:rPr>
                <w:rFonts w:cs="Calibri"/>
              </w:rPr>
              <w:t>Mesterlære</w:t>
            </w:r>
          </w:p>
          <w:p w14:paraId="3F70F297" w14:textId="77777777" w:rsidR="009C743F" w:rsidRPr="00826EA4" w:rsidRDefault="009C743F" w:rsidP="00885407">
            <w:pPr>
              <w:numPr>
                <w:ilvl w:val="0"/>
                <w:numId w:val="28"/>
              </w:numPr>
              <w:spacing w:after="160" w:line="360" w:lineRule="auto"/>
              <w:contextualSpacing/>
              <w:rPr>
                <w:rFonts w:cs="Calibri"/>
              </w:rPr>
            </w:pPr>
            <w:r w:rsidRPr="00826EA4">
              <w:rPr>
                <w:rFonts w:cs="Calibri"/>
              </w:rPr>
              <w:t>Opgave</w:t>
            </w:r>
          </w:p>
          <w:p w14:paraId="6B177135" w14:textId="77777777" w:rsidR="009C743F" w:rsidRPr="00826EA4" w:rsidRDefault="009C743F" w:rsidP="00885407">
            <w:pPr>
              <w:numPr>
                <w:ilvl w:val="0"/>
                <w:numId w:val="28"/>
              </w:numPr>
              <w:spacing w:after="160" w:line="360" w:lineRule="auto"/>
              <w:contextualSpacing/>
              <w:rPr>
                <w:rFonts w:cs="Calibri"/>
              </w:rPr>
            </w:pPr>
            <w:r w:rsidRPr="00826EA4">
              <w:rPr>
                <w:rFonts w:cs="Calibri"/>
              </w:rPr>
              <w:t>Videnformidling</w:t>
            </w:r>
          </w:p>
          <w:p w14:paraId="7D5EDCBC" w14:textId="77777777" w:rsidR="009C743F" w:rsidRPr="00826EA4" w:rsidRDefault="009C743F" w:rsidP="009C743F">
            <w:pPr>
              <w:spacing w:line="360" w:lineRule="auto"/>
              <w:rPr>
                <w:rFonts w:cs="Calibri"/>
              </w:rPr>
            </w:pPr>
          </w:p>
        </w:tc>
        <w:tc>
          <w:tcPr>
            <w:tcW w:w="3438" w:type="dxa"/>
            <w:shd w:val="clear" w:color="auto" w:fill="auto"/>
          </w:tcPr>
          <w:p w14:paraId="3B471A73" w14:textId="77777777" w:rsidR="009C743F" w:rsidRDefault="009C743F" w:rsidP="00885407">
            <w:pPr>
              <w:numPr>
                <w:ilvl w:val="0"/>
                <w:numId w:val="30"/>
              </w:numPr>
              <w:spacing w:after="160" w:line="360" w:lineRule="auto"/>
              <w:contextualSpacing/>
              <w:rPr>
                <w:rFonts w:cs="Calibri"/>
              </w:rPr>
            </w:pPr>
            <w:r w:rsidRPr="00826EA4">
              <w:rPr>
                <w:rFonts w:cs="Calibri"/>
              </w:rPr>
              <w:t>Kompetencekort</w:t>
            </w:r>
          </w:p>
          <w:p w14:paraId="31CE74E3" w14:textId="77777777" w:rsidR="009C743F" w:rsidRPr="00826EA4" w:rsidRDefault="009C743F" w:rsidP="009C743F">
            <w:pPr>
              <w:spacing w:after="0" w:line="360" w:lineRule="auto"/>
              <w:ind w:left="360"/>
              <w:rPr>
                <w:rFonts w:cs="Calibri"/>
              </w:rPr>
            </w:pPr>
            <w:r>
              <w:rPr>
                <w:rFonts w:cs="Calibri"/>
              </w:rPr>
              <w:t>og/eller</w:t>
            </w:r>
          </w:p>
          <w:p w14:paraId="5866EA67" w14:textId="77777777" w:rsidR="009C743F" w:rsidRPr="00826EA4" w:rsidRDefault="009C743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7F3B4542" w14:textId="77777777" w:rsidR="009C743F" w:rsidRPr="00826EA4" w:rsidRDefault="009C743F" w:rsidP="009C743F">
            <w:pPr>
              <w:spacing w:line="360" w:lineRule="auto"/>
              <w:rPr>
                <w:rFonts w:cs="Calibri"/>
              </w:rPr>
            </w:pPr>
          </w:p>
        </w:tc>
      </w:tr>
      <w:tr w:rsidR="009C743F" w:rsidRPr="00370E02" w14:paraId="71D35EC3" w14:textId="77777777" w:rsidTr="009C743F">
        <w:trPr>
          <w:trHeight w:val="558"/>
        </w:trPr>
        <w:tc>
          <w:tcPr>
            <w:tcW w:w="828" w:type="dxa"/>
            <w:shd w:val="clear" w:color="auto" w:fill="auto"/>
            <w:vAlign w:val="center"/>
          </w:tcPr>
          <w:p w14:paraId="7C2F4696" w14:textId="77777777" w:rsidR="009C743F" w:rsidRPr="00826EA4" w:rsidRDefault="009C743F" w:rsidP="009C743F">
            <w:pPr>
              <w:rPr>
                <w:rFonts w:ascii="Calibri" w:hAnsi="Calibri" w:cs="Calibri"/>
                <w:sz w:val="22"/>
                <w:szCs w:val="22"/>
              </w:rPr>
            </w:pPr>
            <w:r w:rsidRPr="00826EA4">
              <w:rPr>
                <w:rFonts w:ascii="Calibri" w:hAnsi="Calibri" w:cs="Calibri"/>
                <w:sz w:val="22"/>
                <w:szCs w:val="22"/>
              </w:rPr>
              <w:t>5</w:t>
            </w:r>
          </w:p>
        </w:tc>
        <w:tc>
          <w:tcPr>
            <w:tcW w:w="4100" w:type="dxa"/>
            <w:shd w:val="clear" w:color="auto" w:fill="auto"/>
          </w:tcPr>
          <w:p w14:paraId="3CB3F369" w14:textId="77777777" w:rsidR="009C743F" w:rsidRPr="00826EA4" w:rsidRDefault="009C743F" w:rsidP="004D6926">
            <w:pPr>
              <w:rPr>
                <w:rFonts w:ascii="Calibri" w:hAnsi="Calibri" w:cs="Calibri"/>
                <w:sz w:val="22"/>
                <w:szCs w:val="22"/>
              </w:rPr>
            </w:pPr>
            <w:r>
              <w:rPr>
                <w:rFonts w:ascii="Calibri" w:hAnsi="Calibri" w:cs="Calibri"/>
                <w:sz w:val="22"/>
                <w:szCs w:val="22"/>
              </w:rPr>
              <w:t>K</w:t>
            </w:r>
            <w:r w:rsidRPr="00826EA4">
              <w:rPr>
                <w:rFonts w:ascii="Calibri" w:hAnsi="Calibri" w:cs="Calibri"/>
                <w:sz w:val="22"/>
                <w:szCs w:val="22"/>
              </w:rPr>
              <w:t>unne bidrage til tværfaglige, problemorienterede, terapeutis</w:t>
            </w:r>
            <w:r w:rsidR="004D6926">
              <w:rPr>
                <w:rFonts w:ascii="Calibri" w:hAnsi="Calibri" w:cs="Calibri"/>
                <w:sz w:val="22"/>
                <w:szCs w:val="22"/>
              </w:rPr>
              <w:t>k</w:t>
            </w:r>
            <w:r w:rsidRPr="00826EA4">
              <w:rPr>
                <w:rFonts w:ascii="Calibri" w:hAnsi="Calibri" w:cs="Calibri"/>
                <w:sz w:val="22"/>
                <w:szCs w:val="22"/>
              </w:rPr>
              <w:t xml:space="preserve">e konferencer </w:t>
            </w:r>
          </w:p>
        </w:tc>
        <w:tc>
          <w:tcPr>
            <w:tcW w:w="4252" w:type="dxa"/>
            <w:shd w:val="clear" w:color="auto" w:fill="auto"/>
          </w:tcPr>
          <w:p w14:paraId="5E8DD3FE" w14:textId="77777777" w:rsidR="009C743F" w:rsidRPr="00826EA4" w:rsidRDefault="009C743F" w:rsidP="000036AB">
            <w:pPr>
              <w:rPr>
                <w:rFonts w:ascii="Calibri" w:hAnsi="Calibri" w:cs="Calibri"/>
                <w:sz w:val="22"/>
                <w:szCs w:val="22"/>
              </w:rPr>
            </w:pPr>
            <w:r w:rsidRPr="00826EA4">
              <w:rPr>
                <w:rFonts w:ascii="Calibri" w:hAnsi="Calibri" w:cs="Calibri"/>
                <w:sz w:val="22"/>
                <w:szCs w:val="22"/>
              </w:rPr>
              <w:t>Herunder komme med indlæg</w:t>
            </w:r>
            <w:r>
              <w:rPr>
                <w:rFonts w:ascii="Calibri" w:hAnsi="Calibri" w:cs="Calibri"/>
                <w:sz w:val="22"/>
                <w:szCs w:val="22"/>
              </w:rPr>
              <w:t>,</w:t>
            </w:r>
            <w:r w:rsidRPr="00826EA4">
              <w:rPr>
                <w:rFonts w:ascii="Calibri" w:hAnsi="Calibri" w:cs="Calibri"/>
                <w:sz w:val="22"/>
                <w:szCs w:val="22"/>
              </w:rPr>
              <w:t xml:space="preserve"> f.eks. farmakologisk stuegang/ambulatorie, </w:t>
            </w:r>
            <w:r>
              <w:rPr>
                <w:rFonts w:ascii="Calibri" w:hAnsi="Calibri" w:cs="Calibri"/>
                <w:sz w:val="22"/>
                <w:szCs w:val="22"/>
              </w:rPr>
              <w:t>lægemiddelkomité</w:t>
            </w:r>
            <w:r w:rsidRPr="00826EA4">
              <w:rPr>
                <w:rFonts w:ascii="Calibri" w:hAnsi="Calibri" w:cs="Calibri"/>
                <w:sz w:val="22"/>
                <w:szCs w:val="22"/>
              </w:rPr>
              <w:t>møder, fælleskonferencer m.m.</w:t>
            </w:r>
          </w:p>
          <w:p w14:paraId="020A90BE" w14:textId="77777777" w:rsidR="009C743F" w:rsidRPr="00826EA4" w:rsidRDefault="009C743F" w:rsidP="00E278FD">
            <w:pPr>
              <w:spacing w:after="0"/>
              <w:rPr>
                <w:rFonts w:ascii="Calibri" w:hAnsi="Calibri" w:cs="Calibri"/>
                <w:i/>
                <w:sz w:val="22"/>
                <w:szCs w:val="22"/>
              </w:rPr>
            </w:pPr>
            <w:r w:rsidRPr="00826EA4">
              <w:rPr>
                <w:rFonts w:ascii="Calibri" w:hAnsi="Calibri" w:cs="Calibri"/>
                <w:i/>
                <w:sz w:val="22"/>
                <w:szCs w:val="22"/>
              </w:rPr>
              <w:lastRenderedPageBreak/>
              <w:t>Medicinsk ekspert/lægefaglig, kommunikator, samarbejder, professionel</w:t>
            </w:r>
          </w:p>
        </w:tc>
        <w:tc>
          <w:tcPr>
            <w:tcW w:w="2835" w:type="dxa"/>
            <w:shd w:val="clear" w:color="auto" w:fill="auto"/>
          </w:tcPr>
          <w:p w14:paraId="6A5F77DA" w14:textId="77777777" w:rsidR="009C743F" w:rsidRPr="00826EA4" w:rsidRDefault="009C743F" w:rsidP="00885407">
            <w:pPr>
              <w:numPr>
                <w:ilvl w:val="0"/>
                <w:numId w:val="28"/>
              </w:numPr>
              <w:spacing w:after="160" w:line="360" w:lineRule="auto"/>
              <w:contextualSpacing/>
              <w:rPr>
                <w:rFonts w:cs="Calibri"/>
              </w:rPr>
            </w:pPr>
            <w:r w:rsidRPr="00826EA4">
              <w:rPr>
                <w:rFonts w:cs="Calibri"/>
              </w:rPr>
              <w:lastRenderedPageBreak/>
              <w:t>Mesterlære</w:t>
            </w:r>
          </w:p>
          <w:p w14:paraId="6B85D431" w14:textId="77777777" w:rsidR="009C743F" w:rsidRPr="00826EA4" w:rsidRDefault="009C743F" w:rsidP="00885407">
            <w:pPr>
              <w:numPr>
                <w:ilvl w:val="0"/>
                <w:numId w:val="28"/>
              </w:numPr>
              <w:spacing w:after="160" w:line="360" w:lineRule="auto"/>
              <w:contextualSpacing/>
              <w:rPr>
                <w:rFonts w:cs="Calibri"/>
              </w:rPr>
            </w:pPr>
            <w:r w:rsidRPr="00826EA4">
              <w:rPr>
                <w:rFonts w:cs="Calibri"/>
              </w:rPr>
              <w:t>Opgave</w:t>
            </w:r>
          </w:p>
          <w:p w14:paraId="082A3F29" w14:textId="77777777" w:rsidR="009C743F" w:rsidRPr="00826EA4" w:rsidRDefault="009C743F" w:rsidP="009C743F">
            <w:pPr>
              <w:spacing w:line="360" w:lineRule="auto"/>
              <w:rPr>
                <w:rFonts w:cs="Calibri"/>
              </w:rPr>
            </w:pPr>
          </w:p>
        </w:tc>
        <w:tc>
          <w:tcPr>
            <w:tcW w:w="3438" w:type="dxa"/>
            <w:shd w:val="clear" w:color="auto" w:fill="auto"/>
          </w:tcPr>
          <w:p w14:paraId="57C5B5F9" w14:textId="77777777" w:rsidR="009C743F" w:rsidRDefault="009C743F" w:rsidP="00885407">
            <w:pPr>
              <w:numPr>
                <w:ilvl w:val="0"/>
                <w:numId w:val="30"/>
              </w:numPr>
              <w:spacing w:after="160" w:line="360" w:lineRule="auto"/>
              <w:contextualSpacing/>
              <w:rPr>
                <w:rFonts w:cs="Calibri"/>
              </w:rPr>
            </w:pPr>
            <w:r w:rsidRPr="00826EA4">
              <w:rPr>
                <w:rFonts w:cs="Calibri"/>
              </w:rPr>
              <w:lastRenderedPageBreak/>
              <w:t>Kompetencekort</w:t>
            </w:r>
          </w:p>
          <w:p w14:paraId="56E3067E" w14:textId="77777777" w:rsidR="009C743F" w:rsidRPr="00826EA4" w:rsidRDefault="009C743F" w:rsidP="009C743F">
            <w:pPr>
              <w:spacing w:after="0" w:line="360" w:lineRule="auto"/>
              <w:ind w:left="360"/>
              <w:rPr>
                <w:rFonts w:cs="Calibri"/>
              </w:rPr>
            </w:pPr>
            <w:r>
              <w:rPr>
                <w:rFonts w:cs="Calibri"/>
              </w:rPr>
              <w:t>og/eller</w:t>
            </w:r>
          </w:p>
          <w:p w14:paraId="5E7D0556" w14:textId="77777777" w:rsidR="009C743F" w:rsidRDefault="009C743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7D428DDA" w14:textId="77777777" w:rsidR="009C743F" w:rsidRPr="00826EA4" w:rsidRDefault="009C743F" w:rsidP="009C743F">
            <w:pPr>
              <w:spacing w:after="0" w:line="360" w:lineRule="auto"/>
              <w:ind w:left="360"/>
              <w:rPr>
                <w:rFonts w:cs="Calibri"/>
              </w:rPr>
            </w:pPr>
            <w:r>
              <w:rPr>
                <w:rFonts w:cs="Calibri"/>
              </w:rPr>
              <w:lastRenderedPageBreak/>
              <w:t>og/eller</w:t>
            </w:r>
          </w:p>
          <w:p w14:paraId="7D48EDAF" w14:textId="77777777" w:rsidR="009C743F" w:rsidRPr="00826EA4" w:rsidRDefault="009C743F" w:rsidP="00885407">
            <w:pPr>
              <w:numPr>
                <w:ilvl w:val="0"/>
                <w:numId w:val="30"/>
              </w:numPr>
              <w:spacing w:after="0" w:line="360" w:lineRule="auto"/>
              <w:contextualSpacing/>
              <w:rPr>
                <w:rFonts w:cs="Calibri"/>
              </w:rPr>
            </w:pPr>
            <w:r w:rsidRPr="00826EA4">
              <w:rPr>
                <w:rFonts w:cs="Calibri"/>
              </w:rPr>
              <w:t>Direkte observation</w:t>
            </w:r>
          </w:p>
        </w:tc>
      </w:tr>
      <w:tr w:rsidR="004D6926" w:rsidRPr="00370E02" w14:paraId="0F6A45C2" w14:textId="77777777" w:rsidTr="00C822FD">
        <w:trPr>
          <w:trHeight w:val="586"/>
        </w:trPr>
        <w:tc>
          <w:tcPr>
            <w:tcW w:w="828" w:type="dxa"/>
            <w:shd w:val="clear" w:color="auto" w:fill="auto"/>
            <w:vAlign w:val="center"/>
          </w:tcPr>
          <w:p w14:paraId="54E75959" w14:textId="77777777" w:rsidR="004D6926" w:rsidRPr="00826EA4" w:rsidRDefault="004D6926" w:rsidP="00C822FD">
            <w:pPr>
              <w:rPr>
                <w:rFonts w:ascii="Calibri" w:hAnsi="Calibri" w:cs="Calibri"/>
                <w:sz w:val="22"/>
                <w:szCs w:val="22"/>
              </w:rPr>
            </w:pPr>
            <w:r w:rsidRPr="00826EA4">
              <w:rPr>
                <w:rFonts w:ascii="Calibri" w:hAnsi="Calibri" w:cs="Calibri"/>
                <w:sz w:val="22"/>
                <w:szCs w:val="22"/>
              </w:rPr>
              <w:lastRenderedPageBreak/>
              <w:t>6</w:t>
            </w:r>
          </w:p>
        </w:tc>
        <w:tc>
          <w:tcPr>
            <w:tcW w:w="4100" w:type="dxa"/>
            <w:shd w:val="clear" w:color="auto" w:fill="auto"/>
          </w:tcPr>
          <w:p w14:paraId="4A5B8492" w14:textId="77777777" w:rsidR="004D6926" w:rsidRPr="00826EA4" w:rsidRDefault="004D6926" w:rsidP="00C822FD">
            <w:pPr>
              <w:rPr>
                <w:rFonts w:ascii="Calibri" w:hAnsi="Calibri" w:cs="Calibri"/>
                <w:sz w:val="22"/>
                <w:szCs w:val="22"/>
              </w:rPr>
            </w:pPr>
            <w:r w:rsidRPr="00826EA4">
              <w:rPr>
                <w:rFonts w:ascii="Calibri" w:hAnsi="Calibri" w:cs="Calibri"/>
                <w:sz w:val="22"/>
                <w:szCs w:val="22"/>
              </w:rPr>
              <w:t>Kunne etablere og udvikle gode samarbejdsrelationer under gensidig respekt</w:t>
            </w:r>
          </w:p>
        </w:tc>
        <w:tc>
          <w:tcPr>
            <w:tcW w:w="4252" w:type="dxa"/>
            <w:shd w:val="clear" w:color="auto" w:fill="auto"/>
          </w:tcPr>
          <w:p w14:paraId="33F9BBB1" w14:textId="77777777" w:rsidR="004D6926" w:rsidRPr="00826EA4" w:rsidRDefault="004D6926" w:rsidP="004D6926">
            <w:pPr>
              <w:spacing w:after="0"/>
              <w:rPr>
                <w:rFonts w:ascii="Calibri" w:hAnsi="Calibri" w:cs="Calibri"/>
                <w:sz w:val="22"/>
                <w:szCs w:val="22"/>
              </w:rPr>
            </w:pPr>
            <w:r w:rsidRPr="00826EA4">
              <w:rPr>
                <w:rFonts w:ascii="Calibri" w:hAnsi="Calibri" w:cs="Calibri"/>
                <w:sz w:val="22"/>
                <w:szCs w:val="22"/>
              </w:rPr>
              <w:t>Herunder</w:t>
            </w:r>
          </w:p>
          <w:p w14:paraId="0EA2494C" w14:textId="77777777" w:rsidR="004D6926" w:rsidRPr="00826EA4" w:rsidRDefault="004D6926"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Kommunikere passende i arbejdsrelaterede sammenhænge</w:t>
            </w:r>
          </w:p>
          <w:p w14:paraId="02E2B3D7" w14:textId="77777777" w:rsidR="004D6926" w:rsidRPr="00826EA4" w:rsidRDefault="004D6926"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Bidrage til et godt samarbejdsklima på arbejdsstedet</w:t>
            </w:r>
          </w:p>
          <w:p w14:paraId="4E1A00AB" w14:textId="77777777" w:rsidR="004D6926" w:rsidRPr="00826EA4" w:rsidRDefault="004D6926" w:rsidP="00C822FD">
            <w:pPr>
              <w:rPr>
                <w:rFonts w:ascii="Calibri" w:hAnsi="Calibri" w:cs="Calibri"/>
                <w:i/>
                <w:sz w:val="22"/>
                <w:szCs w:val="22"/>
              </w:rPr>
            </w:pPr>
            <w:r w:rsidRPr="00826EA4">
              <w:rPr>
                <w:rFonts w:ascii="Calibri" w:hAnsi="Calibri" w:cs="Calibri"/>
                <w:i/>
                <w:sz w:val="22"/>
                <w:szCs w:val="22"/>
              </w:rPr>
              <w:t>Kommunikator, samarbejder, professionel, leder/administrator/organisator</w:t>
            </w:r>
          </w:p>
        </w:tc>
        <w:tc>
          <w:tcPr>
            <w:tcW w:w="2835" w:type="dxa"/>
            <w:shd w:val="clear" w:color="auto" w:fill="auto"/>
          </w:tcPr>
          <w:p w14:paraId="5698777D" w14:textId="77777777" w:rsidR="004D6926" w:rsidRPr="00826EA4" w:rsidRDefault="004D6926" w:rsidP="00885407">
            <w:pPr>
              <w:numPr>
                <w:ilvl w:val="0"/>
                <w:numId w:val="28"/>
              </w:numPr>
              <w:spacing w:after="160" w:line="256" w:lineRule="auto"/>
              <w:contextualSpacing/>
              <w:rPr>
                <w:rFonts w:cs="Calibri"/>
              </w:rPr>
            </w:pPr>
            <w:r w:rsidRPr="00826EA4">
              <w:rPr>
                <w:rFonts w:cs="Calibri"/>
              </w:rPr>
              <w:t>Mesterlære</w:t>
            </w:r>
          </w:p>
          <w:p w14:paraId="322CDF50" w14:textId="77777777" w:rsidR="004D6926" w:rsidRPr="00826EA4" w:rsidRDefault="004D6926" w:rsidP="00C822FD">
            <w:pPr>
              <w:rPr>
                <w:rFonts w:cs="Calibri"/>
              </w:rPr>
            </w:pPr>
          </w:p>
        </w:tc>
        <w:tc>
          <w:tcPr>
            <w:tcW w:w="3438" w:type="dxa"/>
            <w:shd w:val="clear" w:color="auto" w:fill="auto"/>
          </w:tcPr>
          <w:p w14:paraId="7E7FBEED" w14:textId="77777777" w:rsidR="004D6926" w:rsidRPr="00826EA4" w:rsidRDefault="004D6926" w:rsidP="00885407">
            <w:pPr>
              <w:numPr>
                <w:ilvl w:val="0"/>
                <w:numId w:val="30"/>
              </w:numPr>
              <w:spacing w:after="160" w:line="256" w:lineRule="auto"/>
              <w:contextualSpacing/>
              <w:rPr>
                <w:rFonts w:cs="Calibri"/>
              </w:rPr>
            </w:pPr>
            <w:r w:rsidRPr="00826EA4">
              <w:rPr>
                <w:rFonts w:cs="Calibri"/>
              </w:rPr>
              <w:t xml:space="preserve">360-graders feedback </w:t>
            </w:r>
          </w:p>
          <w:p w14:paraId="05CC7327" w14:textId="77777777" w:rsidR="004D6926" w:rsidRPr="00826EA4" w:rsidRDefault="004D6926" w:rsidP="00C822FD">
            <w:pPr>
              <w:rPr>
                <w:rFonts w:ascii="Calibri" w:hAnsi="Calibri" w:cs="Calibri"/>
                <w:sz w:val="22"/>
                <w:szCs w:val="22"/>
              </w:rPr>
            </w:pPr>
          </w:p>
        </w:tc>
      </w:tr>
      <w:tr w:rsidR="008F4349" w:rsidRPr="00370E02" w14:paraId="4D6F5FFF" w14:textId="77777777" w:rsidTr="00C822FD">
        <w:trPr>
          <w:trHeight w:val="558"/>
        </w:trPr>
        <w:tc>
          <w:tcPr>
            <w:tcW w:w="9180" w:type="dxa"/>
            <w:gridSpan w:val="3"/>
            <w:shd w:val="clear" w:color="auto" w:fill="auto"/>
          </w:tcPr>
          <w:p w14:paraId="7B02EBDB" w14:textId="77777777" w:rsidR="008F4349" w:rsidRPr="004551EE" w:rsidRDefault="008F4349" w:rsidP="00E278FD">
            <w:pPr>
              <w:jc w:val="center"/>
              <w:rPr>
                <w:b/>
              </w:rPr>
            </w:pPr>
            <w:r w:rsidRPr="008F4349">
              <w:rPr>
                <w:b/>
                <w:u w:val="single"/>
              </w:rPr>
              <w:t>Akademiske</w:t>
            </w:r>
            <w:r>
              <w:rPr>
                <w:b/>
              </w:rPr>
              <w:t xml:space="preserve"> k</w:t>
            </w:r>
            <w:r w:rsidRPr="004551EE">
              <w:rPr>
                <w:b/>
              </w:rPr>
              <w:t>ompetencer</w:t>
            </w:r>
            <w:r w:rsidR="00826837">
              <w:rPr>
                <w:b/>
              </w:rPr>
              <w:t xml:space="preserve"> i introduktionsuddannelsen</w:t>
            </w:r>
          </w:p>
        </w:tc>
        <w:tc>
          <w:tcPr>
            <w:tcW w:w="2835" w:type="dxa"/>
            <w:shd w:val="clear" w:color="auto" w:fill="auto"/>
            <w:vAlign w:val="center"/>
          </w:tcPr>
          <w:p w14:paraId="3A1F1C3B" w14:textId="77777777" w:rsidR="008F4349" w:rsidRDefault="008F4349" w:rsidP="00E278FD">
            <w:pPr>
              <w:spacing w:after="0"/>
              <w:jc w:val="center"/>
              <w:rPr>
                <w:b/>
              </w:rPr>
            </w:pPr>
            <w:r w:rsidRPr="004551EE">
              <w:rPr>
                <w:b/>
              </w:rPr>
              <w:t xml:space="preserve">Læringsstrategier, </w:t>
            </w:r>
          </w:p>
          <w:p w14:paraId="568ADE05" w14:textId="77777777" w:rsidR="008F4349" w:rsidRPr="004551EE" w:rsidRDefault="008F4349" w:rsidP="00E278FD">
            <w:pPr>
              <w:jc w:val="center"/>
              <w:rPr>
                <w:b/>
              </w:rPr>
            </w:pPr>
            <w:r w:rsidRPr="004551EE">
              <w:rPr>
                <w:b/>
              </w:rPr>
              <w:t>anbefa</w:t>
            </w:r>
            <w:r w:rsidR="003C4899">
              <w:rPr>
                <w:b/>
              </w:rPr>
              <w:t>l</w:t>
            </w:r>
            <w:r>
              <w:rPr>
                <w:b/>
              </w:rPr>
              <w:t>ede</w:t>
            </w:r>
          </w:p>
        </w:tc>
        <w:tc>
          <w:tcPr>
            <w:tcW w:w="3438" w:type="dxa"/>
            <w:shd w:val="clear" w:color="auto" w:fill="auto"/>
            <w:vAlign w:val="center"/>
          </w:tcPr>
          <w:p w14:paraId="287456CF" w14:textId="77777777" w:rsidR="008F4349" w:rsidRPr="004551EE" w:rsidRDefault="008F4349" w:rsidP="00E278FD">
            <w:pPr>
              <w:spacing w:after="0"/>
              <w:jc w:val="center"/>
              <w:rPr>
                <w:b/>
              </w:rPr>
            </w:pPr>
            <w:r w:rsidRPr="004551EE">
              <w:rPr>
                <w:b/>
              </w:rPr>
              <w:t>Kompetencevurderingsmetode(r)</w:t>
            </w:r>
            <w:r>
              <w:rPr>
                <w:b/>
              </w:rPr>
              <w:t>,</w:t>
            </w:r>
          </w:p>
          <w:p w14:paraId="123319BF" w14:textId="77777777" w:rsidR="008F4349" w:rsidRPr="004551EE" w:rsidRDefault="008F4349" w:rsidP="004D6926">
            <w:pPr>
              <w:jc w:val="center"/>
              <w:rPr>
                <w:b/>
              </w:rPr>
            </w:pPr>
            <w:r w:rsidRPr="004551EE">
              <w:rPr>
                <w:b/>
              </w:rPr>
              <w:t>obligatorisk(e)</w:t>
            </w:r>
          </w:p>
        </w:tc>
      </w:tr>
      <w:tr w:rsidR="00E278FD" w:rsidRPr="00370E02" w14:paraId="3A37422A" w14:textId="77777777" w:rsidTr="00C822FD">
        <w:trPr>
          <w:trHeight w:val="558"/>
        </w:trPr>
        <w:tc>
          <w:tcPr>
            <w:tcW w:w="828" w:type="dxa"/>
            <w:shd w:val="clear" w:color="auto" w:fill="auto"/>
            <w:vAlign w:val="center"/>
          </w:tcPr>
          <w:p w14:paraId="44C28889" w14:textId="77777777" w:rsidR="00E278FD" w:rsidRPr="00AF15CB" w:rsidRDefault="00E278FD" w:rsidP="00C822FD">
            <w:pPr>
              <w:rPr>
                <w:rFonts w:ascii="Calibri" w:hAnsi="Calibri" w:cs="Calibri"/>
                <w:sz w:val="22"/>
                <w:szCs w:val="22"/>
              </w:rPr>
            </w:pPr>
            <w:r w:rsidRPr="00AF15CB">
              <w:rPr>
                <w:rFonts w:ascii="Calibri" w:hAnsi="Calibri" w:cs="Calibri"/>
                <w:sz w:val="22"/>
                <w:szCs w:val="22"/>
              </w:rPr>
              <w:t>7</w:t>
            </w:r>
          </w:p>
        </w:tc>
        <w:tc>
          <w:tcPr>
            <w:tcW w:w="4100" w:type="dxa"/>
            <w:shd w:val="clear" w:color="auto" w:fill="auto"/>
          </w:tcPr>
          <w:p w14:paraId="75FCD3DF" w14:textId="77777777" w:rsidR="00E278FD" w:rsidRPr="00AF15CB" w:rsidRDefault="00E278FD" w:rsidP="00C822FD">
            <w:pPr>
              <w:rPr>
                <w:rFonts w:ascii="Calibri" w:hAnsi="Calibri" w:cs="Calibri"/>
                <w:sz w:val="22"/>
                <w:szCs w:val="22"/>
              </w:rPr>
            </w:pPr>
            <w:r>
              <w:rPr>
                <w:rFonts w:ascii="Calibri" w:hAnsi="Calibri" w:cs="Calibri"/>
                <w:sz w:val="22"/>
                <w:szCs w:val="22"/>
              </w:rPr>
              <w:t>K</w:t>
            </w:r>
            <w:r w:rsidRPr="00AF15CB">
              <w:rPr>
                <w:rFonts w:ascii="Calibri" w:hAnsi="Calibri" w:cs="Calibri"/>
                <w:sz w:val="22"/>
                <w:szCs w:val="22"/>
              </w:rPr>
              <w:t>unne bidrage til formuleringen af et videnskabeligt spørgsmål</w:t>
            </w:r>
          </w:p>
          <w:p w14:paraId="7F59059F" w14:textId="77777777" w:rsidR="00E278FD" w:rsidRPr="00AF15CB" w:rsidRDefault="00E278FD" w:rsidP="00C822FD">
            <w:pPr>
              <w:rPr>
                <w:rFonts w:ascii="Calibri" w:hAnsi="Calibri" w:cs="Calibri"/>
                <w:sz w:val="22"/>
                <w:szCs w:val="22"/>
              </w:rPr>
            </w:pPr>
            <w:r w:rsidRPr="00AF15CB">
              <w:rPr>
                <w:rFonts w:ascii="Calibri" w:hAnsi="Calibri" w:cs="Calibri"/>
                <w:sz w:val="22"/>
                <w:szCs w:val="22"/>
              </w:rPr>
              <w:t xml:space="preserve"> </w:t>
            </w:r>
          </w:p>
        </w:tc>
        <w:tc>
          <w:tcPr>
            <w:tcW w:w="4252" w:type="dxa"/>
            <w:shd w:val="clear" w:color="auto" w:fill="auto"/>
          </w:tcPr>
          <w:p w14:paraId="1539AF75" w14:textId="77777777" w:rsidR="00E278FD" w:rsidRPr="00AF15CB" w:rsidRDefault="00E278FD" w:rsidP="00E278FD">
            <w:pPr>
              <w:spacing w:after="0"/>
              <w:rPr>
                <w:rFonts w:ascii="Calibri" w:hAnsi="Calibri" w:cs="Calibri"/>
                <w:sz w:val="22"/>
                <w:szCs w:val="22"/>
              </w:rPr>
            </w:pPr>
            <w:r w:rsidRPr="00AF15CB">
              <w:rPr>
                <w:rFonts w:ascii="Calibri" w:hAnsi="Calibri" w:cs="Calibri"/>
                <w:sz w:val="22"/>
                <w:szCs w:val="22"/>
              </w:rPr>
              <w:t>Herunder</w:t>
            </w:r>
          </w:p>
          <w:p w14:paraId="610CD75F" w14:textId="77777777"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udarbejde en projektbeskrivelse til besvarelse af et videnskabeligt spørgsmål</w:t>
            </w:r>
          </w:p>
          <w:p w14:paraId="44AF365F" w14:textId="77777777" w:rsidR="00E278FD" w:rsidRPr="00AF15CB" w:rsidRDefault="00E278FD" w:rsidP="00885407">
            <w:pPr>
              <w:pStyle w:val="Opstilling-punkttegn"/>
              <w:numPr>
                <w:ilvl w:val="0"/>
                <w:numId w:val="26"/>
              </w:numPr>
              <w:spacing w:line="240" w:lineRule="auto"/>
              <w:rPr>
                <w:rFonts w:ascii="Calibri" w:hAnsi="Calibri" w:cs="Calibri"/>
                <w:sz w:val="22"/>
                <w:szCs w:val="22"/>
              </w:rPr>
            </w:pPr>
            <w:r w:rsidRPr="00AF15CB">
              <w:rPr>
                <w:rFonts w:ascii="Calibri" w:hAnsi="Calibri" w:cs="Calibri"/>
                <w:sz w:val="22"/>
                <w:szCs w:val="22"/>
              </w:rPr>
              <w:t xml:space="preserve">redegøre for relevante etiske overvejelser i forbindelse med den videnskabelige undersøgelse </w:t>
            </w:r>
          </w:p>
          <w:p w14:paraId="10C5B2B5" w14:textId="77777777" w:rsidR="00E278FD" w:rsidRPr="00AF15CB" w:rsidRDefault="00E278FD" w:rsidP="00C822FD">
            <w:pPr>
              <w:rPr>
                <w:rFonts w:ascii="Calibri" w:hAnsi="Calibri" w:cs="Calibri"/>
                <w:sz w:val="22"/>
                <w:szCs w:val="22"/>
              </w:rPr>
            </w:pPr>
            <w:r w:rsidRPr="00AF15CB">
              <w:rPr>
                <w:rFonts w:ascii="Calibri" w:hAnsi="Calibri" w:cs="Calibri"/>
                <w:i/>
                <w:sz w:val="22"/>
                <w:szCs w:val="22"/>
              </w:rPr>
              <w:t xml:space="preserve">Akademiker/forsker/underviser, medicinsk ekspert/lægefaglig, kommunikator, </w:t>
            </w:r>
            <w:proofErr w:type="spellStart"/>
            <w:r w:rsidRPr="00AF15CB">
              <w:rPr>
                <w:rFonts w:ascii="Calibri" w:hAnsi="Calibri" w:cs="Calibri"/>
                <w:i/>
                <w:sz w:val="22"/>
                <w:szCs w:val="22"/>
              </w:rPr>
              <w:t>sundhedsfremmer</w:t>
            </w:r>
            <w:proofErr w:type="spellEnd"/>
          </w:p>
        </w:tc>
        <w:tc>
          <w:tcPr>
            <w:tcW w:w="2835" w:type="dxa"/>
            <w:shd w:val="clear" w:color="auto" w:fill="auto"/>
          </w:tcPr>
          <w:p w14:paraId="0B657537" w14:textId="77777777" w:rsidR="00E278FD" w:rsidRPr="00AF15CB" w:rsidRDefault="00E278FD" w:rsidP="00885407">
            <w:pPr>
              <w:numPr>
                <w:ilvl w:val="0"/>
                <w:numId w:val="28"/>
              </w:numPr>
              <w:spacing w:after="160" w:line="360" w:lineRule="auto"/>
              <w:contextualSpacing/>
              <w:rPr>
                <w:rFonts w:cs="Calibri"/>
              </w:rPr>
            </w:pPr>
            <w:r w:rsidRPr="00AF15CB">
              <w:rPr>
                <w:rFonts w:cs="Calibri"/>
              </w:rPr>
              <w:t>Mesterlære</w:t>
            </w:r>
          </w:p>
          <w:p w14:paraId="4E4E7FF1" w14:textId="77777777"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14:paraId="348F2CE6" w14:textId="77777777"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14:paraId="73BA400E" w14:textId="77777777" w:rsidR="00E278FD" w:rsidRPr="00AF15CB" w:rsidRDefault="00E278FD" w:rsidP="00E278FD">
            <w:pPr>
              <w:spacing w:line="360" w:lineRule="auto"/>
              <w:rPr>
                <w:rFonts w:cs="Calibri"/>
              </w:rPr>
            </w:pPr>
          </w:p>
        </w:tc>
        <w:tc>
          <w:tcPr>
            <w:tcW w:w="3438" w:type="dxa"/>
            <w:shd w:val="clear" w:color="auto" w:fill="auto"/>
          </w:tcPr>
          <w:p w14:paraId="4B384462" w14:textId="77777777" w:rsidR="00E278FD" w:rsidRDefault="00E278FD" w:rsidP="00885407">
            <w:pPr>
              <w:numPr>
                <w:ilvl w:val="0"/>
                <w:numId w:val="30"/>
              </w:numPr>
              <w:spacing w:after="160" w:line="360" w:lineRule="auto"/>
              <w:contextualSpacing/>
              <w:rPr>
                <w:rFonts w:cs="Calibri"/>
              </w:rPr>
            </w:pPr>
            <w:r w:rsidRPr="00AF15CB">
              <w:rPr>
                <w:rFonts w:cs="Calibri"/>
              </w:rPr>
              <w:t>Kompetencekort</w:t>
            </w:r>
          </w:p>
          <w:p w14:paraId="48A441A3" w14:textId="77777777" w:rsidR="00E278FD" w:rsidRPr="00826EA4" w:rsidRDefault="00E278FD" w:rsidP="00E278FD">
            <w:pPr>
              <w:spacing w:after="0" w:line="360" w:lineRule="auto"/>
              <w:ind w:left="360"/>
              <w:rPr>
                <w:rFonts w:cs="Calibri"/>
              </w:rPr>
            </w:pPr>
            <w:r>
              <w:rPr>
                <w:rFonts w:cs="Calibri"/>
              </w:rPr>
              <w:t>og/eller</w:t>
            </w:r>
          </w:p>
          <w:p w14:paraId="6076E27B" w14:textId="77777777" w:rsidR="00E278FD" w:rsidRPr="00AF15CB" w:rsidRDefault="00E278FD" w:rsidP="00885407">
            <w:pPr>
              <w:numPr>
                <w:ilvl w:val="0"/>
                <w:numId w:val="30"/>
              </w:numPr>
              <w:spacing w:after="160" w:line="360" w:lineRule="auto"/>
              <w:contextualSpacing/>
              <w:rPr>
                <w:rFonts w:cs="Calibri"/>
              </w:rPr>
            </w:pPr>
            <w:proofErr w:type="spellStart"/>
            <w:r w:rsidRPr="00AF15CB">
              <w:rPr>
                <w:rFonts w:cs="Calibri"/>
              </w:rPr>
              <w:t>Casebaseret</w:t>
            </w:r>
            <w:proofErr w:type="spellEnd"/>
            <w:r w:rsidRPr="00AF15CB">
              <w:rPr>
                <w:rFonts w:cs="Calibri"/>
              </w:rPr>
              <w:t xml:space="preserve"> diskussion</w:t>
            </w:r>
          </w:p>
          <w:p w14:paraId="4BDB6179" w14:textId="77777777" w:rsidR="00E278FD" w:rsidRPr="00AF15CB" w:rsidRDefault="00E278FD" w:rsidP="00E278FD">
            <w:pPr>
              <w:spacing w:line="360" w:lineRule="auto"/>
              <w:rPr>
                <w:rFonts w:cs="Calibri"/>
              </w:rPr>
            </w:pPr>
          </w:p>
        </w:tc>
      </w:tr>
      <w:tr w:rsidR="00E278FD" w:rsidRPr="00370E02" w14:paraId="150BD592" w14:textId="77777777" w:rsidTr="00C822FD">
        <w:trPr>
          <w:trHeight w:val="558"/>
        </w:trPr>
        <w:tc>
          <w:tcPr>
            <w:tcW w:w="828" w:type="dxa"/>
            <w:shd w:val="clear" w:color="auto" w:fill="auto"/>
            <w:vAlign w:val="center"/>
          </w:tcPr>
          <w:p w14:paraId="74F20B9D" w14:textId="77777777" w:rsidR="00E278FD" w:rsidRPr="00AF15CB" w:rsidRDefault="00E278FD" w:rsidP="00C822FD">
            <w:pPr>
              <w:rPr>
                <w:rFonts w:ascii="Calibri" w:hAnsi="Calibri" w:cs="Calibri"/>
                <w:sz w:val="22"/>
                <w:szCs w:val="22"/>
              </w:rPr>
            </w:pPr>
            <w:r w:rsidRPr="00AF15CB">
              <w:rPr>
                <w:rFonts w:ascii="Calibri" w:hAnsi="Calibri" w:cs="Calibri"/>
                <w:sz w:val="22"/>
                <w:szCs w:val="22"/>
              </w:rPr>
              <w:lastRenderedPageBreak/>
              <w:t>8</w:t>
            </w:r>
          </w:p>
        </w:tc>
        <w:tc>
          <w:tcPr>
            <w:tcW w:w="4100" w:type="dxa"/>
            <w:shd w:val="clear" w:color="auto" w:fill="auto"/>
          </w:tcPr>
          <w:p w14:paraId="04B47562" w14:textId="77777777" w:rsidR="00E278FD" w:rsidRPr="00AF15CB" w:rsidRDefault="00E278FD" w:rsidP="00C822FD">
            <w:pPr>
              <w:rPr>
                <w:rFonts w:ascii="Calibri" w:hAnsi="Calibri" w:cs="Calibri"/>
                <w:sz w:val="22"/>
                <w:szCs w:val="22"/>
              </w:rPr>
            </w:pPr>
            <w:r>
              <w:rPr>
                <w:rFonts w:ascii="Calibri" w:hAnsi="Calibri" w:cs="Calibri"/>
                <w:sz w:val="22"/>
                <w:szCs w:val="22"/>
              </w:rPr>
              <w:t>K</w:t>
            </w:r>
            <w:r w:rsidRPr="00AF15CB">
              <w:rPr>
                <w:rFonts w:ascii="Calibri" w:hAnsi="Calibri" w:cs="Calibri"/>
                <w:sz w:val="22"/>
                <w:szCs w:val="22"/>
              </w:rPr>
              <w:t>unne formidle indsamlet viden til kolleger, studerende, andet sundhedspersonale og øvrige samarbejdspartnere</w:t>
            </w:r>
          </w:p>
        </w:tc>
        <w:tc>
          <w:tcPr>
            <w:tcW w:w="4252" w:type="dxa"/>
            <w:shd w:val="clear" w:color="auto" w:fill="auto"/>
          </w:tcPr>
          <w:p w14:paraId="1A07E115" w14:textId="77777777" w:rsidR="00E278FD" w:rsidRPr="00AF15CB" w:rsidRDefault="00E278FD" w:rsidP="00E278FD">
            <w:pPr>
              <w:spacing w:after="0"/>
              <w:rPr>
                <w:rFonts w:ascii="Calibri" w:hAnsi="Calibri" w:cs="Calibri"/>
                <w:sz w:val="22"/>
                <w:szCs w:val="22"/>
              </w:rPr>
            </w:pPr>
            <w:r w:rsidRPr="00AF15CB">
              <w:rPr>
                <w:rFonts w:ascii="Calibri" w:hAnsi="Calibri" w:cs="Calibri"/>
                <w:sz w:val="22"/>
                <w:szCs w:val="22"/>
              </w:rPr>
              <w:t xml:space="preserve">Herunder </w:t>
            </w:r>
          </w:p>
          <w:p w14:paraId="3B52AA1C" w14:textId="77777777" w:rsidR="00E278FD" w:rsidRPr="00AF15CB" w:rsidRDefault="00E278FD" w:rsidP="00885407">
            <w:pPr>
              <w:numPr>
                <w:ilvl w:val="0"/>
                <w:numId w:val="32"/>
              </w:numPr>
              <w:spacing w:after="0" w:line="240" w:lineRule="auto"/>
              <w:rPr>
                <w:rFonts w:ascii="Calibri" w:hAnsi="Calibri" w:cs="Calibri"/>
                <w:sz w:val="22"/>
                <w:szCs w:val="22"/>
              </w:rPr>
            </w:pPr>
            <w:r w:rsidRPr="00AF15CB">
              <w:rPr>
                <w:rFonts w:ascii="Calibri" w:hAnsi="Calibri" w:cs="Calibri"/>
                <w:sz w:val="22"/>
                <w:szCs w:val="22"/>
              </w:rPr>
              <w:t>kunne varetage undervisning</w:t>
            </w:r>
            <w:r>
              <w:rPr>
                <w:rFonts w:ascii="Calibri" w:hAnsi="Calibri" w:cs="Calibri"/>
                <w:sz w:val="22"/>
                <w:szCs w:val="22"/>
              </w:rPr>
              <w:t xml:space="preserve"> på basalt niveau</w:t>
            </w:r>
          </w:p>
          <w:p w14:paraId="6D54D8F3" w14:textId="77777777" w:rsidR="00E278FD" w:rsidRPr="00AF15CB" w:rsidRDefault="00E278FD" w:rsidP="00885407">
            <w:pPr>
              <w:numPr>
                <w:ilvl w:val="0"/>
                <w:numId w:val="32"/>
              </w:numPr>
              <w:spacing w:line="240" w:lineRule="auto"/>
              <w:rPr>
                <w:rFonts w:ascii="Calibri" w:hAnsi="Calibri" w:cs="Calibri"/>
                <w:sz w:val="22"/>
                <w:szCs w:val="22"/>
              </w:rPr>
            </w:pPr>
            <w:r>
              <w:rPr>
                <w:rFonts w:ascii="Calibri" w:hAnsi="Calibri" w:cs="Calibri"/>
                <w:sz w:val="22"/>
                <w:szCs w:val="22"/>
              </w:rPr>
              <w:t xml:space="preserve">efter konference med bagvagt/speciallæge </w:t>
            </w:r>
            <w:r w:rsidRPr="00AF15CB">
              <w:rPr>
                <w:rFonts w:ascii="Calibri" w:hAnsi="Calibri" w:cs="Calibri"/>
                <w:sz w:val="22"/>
                <w:szCs w:val="22"/>
              </w:rPr>
              <w:t xml:space="preserve">kunne formulere skriftlige svar og koncist formidle essensen af disse </w:t>
            </w:r>
            <w:proofErr w:type="spellStart"/>
            <w:r w:rsidRPr="00AF15CB">
              <w:rPr>
                <w:rFonts w:ascii="Calibri" w:hAnsi="Calibri" w:cs="Calibri"/>
                <w:sz w:val="22"/>
                <w:szCs w:val="22"/>
              </w:rPr>
              <w:t>mundligt</w:t>
            </w:r>
            <w:proofErr w:type="spellEnd"/>
          </w:p>
          <w:p w14:paraId="6B13C7E1" w14:textId="77777777" w:rsidR="00E278FD" w:rsidRPr="00AF15CB" w:rsidRDefault="00E278FD" w:rsidP="00C822FD">
            <w:pPr>
              <w:rPr>
                <w:rFonts w:ascii="Calibri" w:hAnsi="Calibri" w:cs="Calibri"/>
                <w:sz w:val="22"/>
                <w:szCs w:val="22"/>
              </w:rPr>
            </w:pPr>
            <w:r w:rsidRPr="00AF15CB">
              <w:rPr>
                <w:rFonts w:ascii="Calibri" w:hAnsi="Calibri" w:cs="Calibri"/>
                <w:i/>
                <w:sz w:val="22"/>
                <w:szCs w:val="22"/>
              </w:rPr>
              <w:t>Akademiker/forsker/</w:t>
            </w:r>
            <w:proofErr w:type="gramStart"/>
            <w:r w:rsidRPr="00AF15CB">
              <w:rPr>
                <w:rFonts w:ascii="Calibri" w:hAnsi="Calibri" w:cs="Calibri"/>
                <w:i/>
                <w:sz w:val="22"/>
                <w:szCs w:val="22"/>
              </w:rPr>
              <w:t>underviser,  kommunikator</w:t>
            </w:r>
            <w:proofErr w:type="gramEnd"/>
            <w:r w:rsidRPr="00AF15CB">
              <w:rPr>
                <w:rFonts w:ascii="Calibri" w:hAnsi="Calibri" w:cs="Calibri"/>
                <w:i/>
                <w:sz w:val="22"/>
                <w:szCs w:val="22"/>
              </w:rPr>
              <w:t>, samarbejder,  professionel</w:t>
            </w:r>
          </w:p>
        </w:tc>
        <w:tc>
          <w:tcPr>
            <w:tcW w:w="2835" w:type="dxa"/>
            <w:shd w:val="clear" w:color="auto" w:fill="auto"/>
          </w:tcPr>
          <w:p w14:paraId="70E7E843" w14:textId="77777777" w:rsidR="00E278FD" w:rsidRPr="00AF15CB" w:rsidRDefault="00E278FD" w:rsidP="00885407">
            <w:pPr>
              <w:numPr>
                <w:ilvl w:val="0"/>
                <w:numId w:val="28"/>
              </w:numPr>
              <w:spacing w:after="160" w:line="360" w:lineRule="auto"/>
              <w:contextualSpacing/>
              <w:rPr>
                <w:rFonts w:cs="Calibri"/>
              </w:rPr>
            </w:pPr>
            <w:r w:rsidRPr="00AF15CB">
              <w:rPr>
                <w:rFonts w:cs="Calibri"/>
              </w:rPr>
              <w:t>Mesterlære</w:t>
            </w:r>
          </w:p>
          <w:p w14:paraId="0BC65757" w14:textId="77777777"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14:paraId="531167F7" w14:textId="77777777"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14:paraId="5DCE53E2" w14:textId="77777777" w:rsidR="00E278FD" w:rsidRPr="00AF15CB" w:rsidRDefault="00E278FD" w:rsidP="00E278FD">
            <w:pPr>
              <w:spacing w:line="360" w:lineRule="auto"/>
              <w:rPr>
                <w:rFonts w:cs="Calibri"/>
              </w:rPr>
            </w:pPr>
          </w:p>
        </w:tc>
        <w:tc>
          <w:tcPr>
            <w:tcW w:w="3438" w:type="dxa"/>
            <w:shd w:val="clear" w:color="auto" w:fill="auto"/>
          </w:tcPr>
          <w:p w14:paraId="4F74E72F" w14:textId="77777777" w:rsidR="00E278FD" w:rsidRDefault="00E278FD" w:rsidP="00885407">
            <w:pPr>
              <w:numPr>
                <w:ilvl w:val="0"/>
                <w:numId w:val="30"/>
              </w:numPr>
              <w:spacing w:after="160" w:line="360" w:lineRule="auto"/>
              <w:contextualSpacing/>
              <w:rPr>
                <w:rFonts w:cs="Calibri"/>
              </w:rPr>
            </w:pPr>
            <w:r w:rsidRPr="00AF15CB">
              <w:rPr>
                <w:rFonts w:cs="Calibri"/>
              </w:rPr>
              <w:t>Kompetencekort</w:t>
            </w:r>
          </w:p>
          <w:p w14:paraId="52D5C6FF" w14:textId="77777777" w:rsidR="00E278FD" w:rsidRPr="00826EA4" w:rsidRDefault="00E278FD" w:rsidP="00E278FD">
            <w:pPr>
              <w:spacing w:after="0" w:line="360" w:lineRule="auto"/>
              <w:ind w:left="360"/>
              <w:rPr>
                <w:rFonts w:cs="Calibri"/>
              </w:rPr>
            </w:pPr>
            <w:r>
              <w:rPr>
                <w:rFonts w:cs="Calibri"/>
              </w:rPr>
              <w:t>og/eller</w:t>
            </w:r>
          </w:p>
          <w:p w14:paraId="6E400511" w14:textId="77777777" w:rsidR="00E278FD" w:rsidRDefault="00E278FD" w:rsidP="00885407">
            <w:pPr>
              <w:numPr>
                <w:ilvl w:val="0"/>
                <w:numId w:val="30"/>
              </w:numPr>
              <w:spacing w:after="160" w:line="360" w:lineRule="auto"/>
              <w:contextualSpacing/>
              <w:rPr>
                <w:rFonts w:cs="Calibri"/>
              </w:rPr>
            </w:pPr>
            <w:proofErr w:type="spellStart"/>
            <w:r w:rsidRPr="00AF15CB">
              <w:rPr>
                <w:rFonts w:cs="Calibri"/>
              </w:rPr>
              <w:t>Casebaseret</w:t>
            </w:r>
            <w:proofErr w:type="spellEnd"/>
            <w:r w:rsidRPr="00AF15CB">
              <w:rPr>
                <w:rFonts w:cs="Calibri"/>
              </w:rPr>
              <w:t xml:space="preserve"> diskussion</w:t>
            </w:r>
          </w:p>
          <w:p w14:paraId="290F549D" w14:textId="77777777" w:rsidR="00E278FD" w:rsidRPr="00826EA4" w:rsidRDefault="00E278FD" w:rsidP="00E278FD">
            <w:pPr>
              <w:spacing w:after="0" w:line="360" w:lineRule="auto"/>
              <w:ind w:left="360"/>
              <w:rPr>
                <w:rFonts w:cs="Calibri"/>
              </w:rPr>
            </w:pPr>
            <w:r>
              <w:rPr>
                <w:rFonts w:cs="Calibri"/>
              </w:rPr>
              <w:t>og/eller</w:t>
            </w:r>
          </w:p>
          <w:p w14:paraId="4C2DD331" w14:textId="77777777" w:rsidR="00E278FD" w:rsidRPr="0021254C" w:rsidRDefault="00E278FD" w:rsidP="00885407">
            <w:pPr>
              <w:numPr>
                <w:ilvl w:val="0"/>
                <w:numId w:val="30"/>
              </w:numPr>
              <w:spacing w:after="160" w:line="360" w:lineRule="auto"/>
              <w:contextualSpacing/>
              <w:rPr>
                <w:rFonts w:cs="Calibri"/>
              </w:rPr>
            </w:pPr>
            <w:r w:rsidRPr="00AF15CB">
              <w:rPr>
                <w:rFonts w:cs="Calibri"/>
              </w:rPr>
              <w:t>360-graders feedback</w:t>
            </w:r>
          </w:p>
        </w:tc>
      </w:tr>
      <w:tr w:rsidR="00E278FD" w:rsidRPr="00370E02" w14:paraId="67D7DCFF" w14:textId="77777777" w:rsidTr="00E278FD">
        <w:trPr>
          <w:trHeight w:val="3312"/>
        </w:trPr>
        <w:tc>
          <w:tcPr>
            <w:tcW w:w="828" w:type="dxa"/>
            <w:shd w:val="clear" w:color="auto" w:fill="auto"/>
            <w:vAlign w:val="center"/>
          </w:tcPr>
          <w:p w14:paraId="020D028E" w14:textId="77777777" w:rsidR="00E278FD" w:rsidRPr="00AF15CB" w:rsidRDefault="00E278FD" w:rsidP="00C822FD">
            <w:pPr>
              <w:rPr>
                <w:rFonts w:ascii="Calibri" w:hAnsi="Calibri" w:cs="Calibri"/>
                <w:sz w:val="22"/>
                <w:szCs w:val="22"/>
              </w:rPr>
            </w:pPr>
            <w:r>
              <w:rPr>
                <w:rFonts w:ascii="Calibri" w:hAnsi="Calibri" w:cs="Calibri"/>
                <w:sz w:val="22"/>
                <w:szCs w:val="22"/>
              </w:rPr>
              <w:t>9</w:t>
            </w:r>
          </w:p>
        </w:tc>
        <w:tc>
          <w:tcPr>
            <w:tcW w:w="4100" w:type="dxa"/>
            <w:shd w:val="clear" w:color="auto" w:fill="auto"/>
          </w:tcPr>
          <w:p w14:paraId="4827C41F" w14:textId="77777777" w:rsidR="00E278FD" w:rsidRPr="00AF15CB" w:rsidDel="00411BF3" w:rsidRDefault="00E278FD" w:rsidP="00C822FD">
            <w:pPr>
              <w:rPr>
                <w:rFonts w:ascii="Calibri" w:hAnsi="Calibri" w:cs="Calibri"/>
                <w:color w:val="000000"/>
                <w:sz w:val="22"/>
                <w:szCs w:val="22"/>
              </w:rPr>
            </w:pPr>
            <w:r>
              <w:rPr>
                <w:rFonts w:ascii="Calibri" w:hAnsi="Calibri" w:cs="Calibri"/>
                <w:color w:val="000000"/>
                <w:sz w:val="22"/>
                <w:szCs w:val="22"/>
              </w:rPr>
              <w:t>Have udarbejdet en evidensbaseret medicinopgave (EBM)</w:t>
            </w:r>
          </w:p>
        </w:tc>
        <w:tc>
          <w:tcPr>
            <w:tcW w:w="4252" w:type="dxa"/>
            <w:shd w:val="clear" w:color="auto" w:fill="auto"/>
          </w:tcPr>
          <w:p w14:paraId="389BBE7E" w14:textId="77777777" w:rsidR="00E278FD" w:rsidRPr="00176072" w:rsidRDefault="00E278FD" w:rsidP="00885407">
            <w:pPr>
              <w:numPr>
                <w:ilvl w:val="0"/>
                <w:numId w:val="33"/>
              </w:numPr>
              <w:spacing w:after="0" w:line="240" w:lineRule="auto"/>
              <w:rPr>
                <w:rFonts w:ascii="Calibri" w:hAnsi="Calibri" w:cs="Calibri"/>
                <w:sz w:val="22"/>
              </w:rPr>
            </w:pPr>
            <w:r w:rsidRPr="00176072">
              <w:rPr>
                <w:rFonts w:ascii="Calibri" w:hAnsi="Calibri" w:cs="Calibri"/>
                <w:sz w:val="22"/>
              </w:rPr>
              <w:t>Definere en problemstilling</w:t>
            </w:r>
          </w:p>
          <w:p w14:paraId="49E7C176" w14:textId="77777777" w:rsidR="00E278FD" w:rsidRPr="00176072" w:rsidRDefault="00E278FD" w:rsidP="00885407">
            <w:pPr>
              <w:numPr>
                <w:ilvl w:val="0"/>
                <w:numId w:val="33"/>
              </w:numPr>
              <w:spacing w:after="0" w:line="240" w:lineRule="auto"/>
              <w:rPr>
                <w:rFonts w:ascii="Calibri" w:hAnsi="Calibri" w:cs="Calibri"/>
                <w:szCs w:val="22"/>
              </w:rPr>
            </w:pPr>
            <w:r w:rsidRPr="00176072">
              <w:rPr>
                <w:rFonts w:ascii="Calibri" w:hAnsi="Calibri" w:cs="Calibri"/>
                <w:sz w:val="22"/>
              </w:rPr>
              <w:t xml:space="preserve">Foretage en litteratursøgning </w:t>
            </w:r>
            <w:proofErr w:type="spellStart"/>
            <w:r w:rsidRPr="00176072">
              <w:rPr>
                <w:rFonts w:ascii="Calibri" w:hAnsi="Calibri" w:cs="Calibri"/>
                <w:sz w:val="22"/>
              </w:rPr>
              <w:t>mhp</w:t>
            </w:r>
            <w:proofErr w:type="spellEnd"/>
            <w:r w:rsidRPr="00176072">
              <w:rPr>
                <w:rFonts w:ascii="Calibri" w:hAnsi="Calibri" w:cs="Calibri"/>
                <w:sz w:val="22"/>
              </w:rPr>
              <w:t>. at belyse problemstillingen</w:t>
            </w:r>
          </w:p>
          <w:p w14:paraId="5AF5B5F7" w14:textId="77777777" w:rsidR="00E278FD" w:rsidRPr="00176072" w:rsidRDefault="00E278FD" w:rsidP="00885407">
            <w:pPr>
              <w:numPr>
                <w:ilvl w:val="0"/>
                <w:numId w:val="33"/>
              </w:numPr>
              <w:spacing w:after="0" w:line="240" w:lineRule="auto"/>
              <w:rPr>
                <w:rFonts w:ascii="Calibri" w:hAnsi="Calibri" w:cs="Calibri"/>
                <w:sz w:val="22"/>
              </w:rPr>
            </w:pPr>
            <w:r w:rsidRPr="00176072">
              <w:rPr>
                <w:rFonts w:ascii="Calibri" w:hAnsi="Calibri" w:cs="Calibri"/>
                <w:sz w:val="22"/>
              </w:rPr>
              <w:t>Udarbejde et skriftligt produkt til besvarelse af problemstillingen, f.eks. en videnskabelig artikel</w:t>
            </w:r>
          </w:p>
          <w:p w14:paraId="1F52A65D" w14:textId="77777777" w:rsidR="00E278FD" w:rsidRPr="00176072" w:rsidRDefault="00E278FD" w:rsidP="00885407">
            <w:pPr>
              <w:numPr>
                <w:ilvl w:val="0"/>
                <w:numId w:val="33"/>
              </w:numPr>
              <w:spacing w:line="240" w:lineRule="auto"/>
              <w:rPr>
                <w:rFonts w:ascii="Calibri" w:hAnsi="Calibri" w:cs="Calibri"/>
                <w:sz w:val="22"/>
              </w:rPr>
            </w:pPr>
            <w:r w:rsidRPr="00176072">
              <w:rPr>
                <w:rFonts w:ascii="Calibri" w:hAnsi="Calibri" w:cs="Calibri"/>
                <w:sz w:val="22"/>
              </w:rPr>
              <w:t>Fremlægge opgaven mundtligt, f.eks. ved intern undervisning på afdelingen</w:t>
            </w:r>
          </w:p>
          <w:p w14:paraId="40C50B43" w14:textId="77777777" w:rsidR="00E278FD" w:rsidRPr="008448AB" w:rsidRDefault="00E278FD" w:rsidP="00C822FD">
            <w:pPr>
              <w:rPr>
                <w:rFonts w:ascii="Calibri" w:hAnsi="Calibri" w:cs="Calibri"/>
                <w:i/>
                <w:color w:val="000000"/>
                <w:sz w:val="22"/>
                <w:szCs w:val="22"/>
              </w:rPr>
            </w:pPr>
            <w:r>
              <w:rPr>
                <w:rFonts w:ascii="Calibri" w:hAnsi="Calibri" w:cs="Calibri"/>
                <w:i/>
                <w:color w:val="000000"/>
                <w:sz w:val="22"/>
                <w:szCs w:val="22"/>
              </w:rPr>
              <w:t>Akademiker/forsker/underviser, medicinsk ekspert/lægefaglig, kommunikator professionel</w:t>
            </w:r>
          </w:p>
        </w:tc>
        <w:tc>
          <w:tcPr>
            <w:tcW w:w="2835" w:type="dxa"/>
            <w:shd w:val="clear" w:color="auto" w:fill="auto"/>
          </w:tcPr>
          <w:p w14:paraId="624DDC22" w14:textId="77777777" w:rsidR="00E278FD" w:rsidRPr="00AF15CB" w:rsidRDefault="00E278FD" w:rsidP="00885407">
            <w:pPr>
              <w:numPr>
                <w:ilvl w:val="0"/>
                <w:numId w:val="28"/>
              </w:numPr>
              <w:spacing w:before="240" w:after="160" w:line="360" w:lineRule="auto"/>
              <w:contextualSpacing/>
              <w:rPr>
                <w:rFonts w:cs="Calibri"/>
              </w:rPr>
            </w:pPr>
            <w:r>
              <w:rPr>
                <w:rFonts w:cs="Calibri"/>
              </w:rPr>
              <w:t>Selvstudium</w:t>
            </w:r>
          </w:p>
          <w:p w14:paraId="6002F98A" w14:textId="77777777"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14:paraId="6D2C0044" w14:textId="77777777"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14:paraId="4C132870" w14:textId="77777777" w:rsidR="00E278FD" w:rsidRPr="00AF15CB" w:rsidRDefault="00E278FD" w:rsidP="00E278FD">
            <w:pPr>
              <w:pStyle w:val="Opstilling-punkttegn"/>
              <w:numPr>
                <w:ilvl w:val="0"/>
                <w:numId w:val="0"/>
              </w:numPr>
              <w:spacing w:line="360" w:lineRule="auto"/>
              <w:ind w:left="360"/>
            </w:pPr>
          </w:p>
        </w:tc>
        <w:tc>
          <w:tcPr>
            <w:tcW w:w="3438" w:type="dxa"/>
            <w:shd w:val="clear" w:color="auto" w:fill="auto"/>
          </w:tcPr>
          <w:p w14:paraId="160334B8" w14:textId="77777777" w:rsidR="00E278FD" w:rsidRPr="00AF15CB" w:rsidRDefault="00E278FD" w:rsidP="00885407">
            <w:pPr>
              <w:numPr>
                <w:ilvl w:val="0"/>
                <w:numId w:val="30"/>
              </w:numPr>
              <w:spacing w:before="240" w:after="160" w:line="360" w:lineRule="auto"/>
              <w:contextualSpacing/>
              <w:rPr>
                <w:rFonts w:cs="Calibri"/>
              </w:rPr>
            </w:pPr>
            <w:r w:rsidRPr="00AF15CB">
              <w:rPr>
                <w:rFonts w:cs="Calibri"/>
              </w:rPr>
              <w:t>Kompetencekort</w:t>
            </w:r>
          </w:p>
          <w:p w14:paraId="140A3D21" w14:textId="77777777" w:rsidR="00E278FD" w:rsidRPr="00AF15CB" w:rsidRDefault="00E278FD" w:rsidP="00E278FD">
            <w:pPr>
              <w:spacing w:before="240" w:line="360" w:lineRule="auto"/>
              <w:rPr>
                <w:rFonts w:ascii="Calibri" w:hAnsi="Calibri" w:cs="Calibri"/>
                <w:sz w:val="22"/>
                <w:szCs w:val="22"/>
              </w:rPr>
            </w:pPr>
          </w:p>
        </w:tc>
      </w:tr>
      <w:tr w:rsidR="00E278FD" w:rsidRPr="00370E02" w14:paraId="67CE40F0" w14:textId="77777777" w:rsidTr="00C822FD">
        <w:trPr>
          <w:trHeight w:val="558"/>
        </w:trPr>
        <w:tc>
          <w:tcPr>
            <w:tcW w:w="828" w:type="dxa"/>
            <w:shd w:val="clear" w:color="auto" w:fill="auto"/>
            <w:vAlign w:val="center"/>
          </w:tcPr>
          <w:p w14:paraId="5F4623D0" w14:textId="77777777" w:rsidR="00E278FD" w:rsidRPr="00AF15CB" w:rsidRDefault="00E278FD" w:rsidP="00C822FD">
            <w:pPr>
              <w:rPr>
                <w:rFonts w:ascii="Calibri" w:hAnsi="Calibri" w:cs="Calibri"/>
                <w:sz w:val="22"/>
                <w:szCs w:val="22"/>
              </w:rPr>
            </w:pPr>
            <w:r>
              <w:rPr>
                <w:rFonts w:ascii="Calibri" w:hAnsi="Calibri" w:cs="Calibri"/>
                <w:sz w:val="22"/>
                <w:szCs w:val="22"/>
              </w:rPr>
              <w:t>10</w:t>
            </w:r>
          </w:p>
        </w:tc>
        <w:tc>
          <w:tcPr>
            <w:tcW w:w="4100" w:type="dxa"/>
            <w:shd w:val="clear" w:color="auto" w:fill="auto"/>
          </w:tcPr>
          <w:p w14:paraId="20D8C219" w14:textId="77777777" w:rsidR="00E278FD" w:rsidRPr="00AF15CB" w:rsidRDefault="00E278FD" w:rsidP="00C822FD">
            <w:pPr>
              <w:rPr>
                <w:rFonts w:ascii="Calibri" w:hAnsi="Calibri" w:cs="Calibri"/>
                <w:sz w:val="22"/>
                <w:szCs w:val="22"/>
              </w:rPr>
            </w:pPr>
            <w:r>
              <w:rPr>
                <w:rFonts w:ascii="Calibri" w:hAnsi="Calibri" w:cs="Calibri"/>
                <w:color w:val="000000"/>
                <w:sz w:val="22"/>
                <w:szCs w:val="22"/>
              </w:rPr>
              <w:t>K</w:t>
            </w:r>
            <w:r w:rsidRPr="00AF15CB">
              <w:rPr>
                <w:rFonts w:ascii="Calibri" w:hAnsi="Calibri" w:cs="Calibri"/>
                <w:color w:val="000000"/>
                <w:sz w:val="22"/>
                <w:szCs w:val="22"/>
              </w:rPr>
              <w:t xml:space="preserve">unne bidrage relevant til kritisk vurdering af medicinsk litteratur </w:t>
            </w:r>
          </w:p>
        </w:tc>
        <w:tc>
          <w:tcPr>
            <w:tcW w:w="4252" w:type="dxa"/>
            <w:shd w:val="clear" w:color="auto" w:fill="auto"/>
          </w:tcPr>
          <w:p w14:paraId="369B0343" w14:textId="77777777" w:rsidR="00E278FD" w:rsidRPr="00AF15CB" w:rsidRDefault="00E278FD" w:rsidP="00E278FD">
            <w:pPr>
              <w:spacing w:after="0"/>
              <w:rPr>
                <w:rFonts w:ascii="Calibri" w:hAnsi="Calibri" w:cs="Calibri"/>
                <w:color w:val="000000"/>
                <w:sz w:val="22"/>
                <w:szCs w:val="22"/>
              </w:rPr>
            </w:pPr>
            <w:r w:rsidRPr="00AF15CB">
              <w:rPr>
                <w:rFonts w:ascii="Calibri" w:hAnsi="Calibri" w:cs="Calibri"/>
                <w:color w:val="000000"/>
                <w:sz w:val="22"/>
                <w:szCs w:val="22"/>
              </w:rPr>
              <w:t>Herunder</w:t>
            </w:r>
          </w:p>
          <w:p w14:paraId="73D8F46F" w14:textId="77777777"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kunne foretage en kritisk litteratursøgning</w:t>
            </w:r>
          </w:p>
          <w:p w14:paraId="65263105" w14:textId="77777777"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 xml:space="preserve">kende til forskellige typer af bias og </w:t>
            </w:r>
            <w:proofErr w:type="spellStart"/>
            <w:r w:rsidRPr="00AF15CB">
              <w:rPr>
                <w:rFonts w:ascii="Calibri" w:hAnsi="Calibri" w:cs="Calibri"/>
                <w:sz w:val="22"/>
                <w:szCs w:val="22"/>
              </w:rPr>
              <w:t>confounding</w:t>
            </w:r>
            <w:proofErr w:type="spellEnd"/>
          </w:p>
          <w:p w14:paraId="05337FD6" w14:textId="77777777" w:rsidR="00E278FD" w:rsidRPr="00AF15CB" w:rsidRDefault="00E278FD" w:rsidP="00885407">
            <w:pPr>
              <w:pStyle w:val="Opstilling-punkttegn"/>
              <w:numPr>
                <w:ilvl w:val="0"/>
                <w:numId w:val="26"/>
              </w:numPr>
              <w:spacing w:after="0" w:line="240" w:lineRule="auto"/>
              <w:rPr>
                <w:rFonts w:ascii="Calibri" w:hAnsi="Calibri" w:cs="Calibri"/>
                <w:color w:val="000000"/>
                <w:sz w:val="22"/>
                <w:szCs w:val="22"/>
              </w:rPr>
            </w:pPr>
            <w:r w:rsidRPr="00AF15CB">
              <w:rPr>
                <w:rFonts w:ascii="Calibri" w:hAnsi="Calibri" w:cs="Calibri"/>
                <w:sz w:val="22"/>
                <w:szCs w:val="22"/>
              </w:rPr>
              <w:lastRenderedPageBreak/>
              <w:t>kende til forskellige typer af videnskabelige studier og disses styrker og begrænsninger</w:t>
            </w:r>
          </w:p>
          <w:p w14:paraId="23BBE140" w14:textId="77777777" w:rsidR="00E278FD" w:rsidRPr="00AF15CB" w:rsidRDefault="00E278FD" w:rsidP="00885407">
            <w:pPr>
              <w:pStyle w:val="Opstilling-punkttegn"/>
              <w:numPr>
                <w:ilvl w:val="0"/>
                <w:numId w:val="26"/>
              </w:numPr>
              <w:spacing w:after="0" w:line="240" w:lineRule="auto"/>
              <w:rPr>
                <w:rFonts w:ascii="Calibri" w:hAnsi="Calibri" w:cs="Calibri"/>
                <w:color w:val="000000"/>
                <w:sz w:val="22"/>
                <w:szCs w:val="22"/>
              </w:rPr>
            </w:pPr>
            <w:r w:rsidRPr="00AF15CB">
              <w:rPr>
                <w:rFonts w:ascii="Calibri" w:hAnsi="Calibri" w:cs="Calibri"/>
                <w:color w:val="000000"/>
                <w:sz w:val="22"/>
                <w:szCs w:val="22"/>
              </w:rPr>
              <w:t>kende til basal biostatistisk databehandling</w:t>
            </w:r>
          </w:p>
          <w:p w14:paraId="79BD2A0A" w14:textId="77777777" w:rsidR="00E278FD" w:rsidRPr="00AF15CB" w:rsidRDefault="00E278FD" w:rsidP="00885407">
            <w:pPr>
              <w:pStyle w:val="Opstilling-punkttegn"/>
              <w:numPr>
                <w:ilvl w:val="0"/>
                <w:numId w:val="26"/>
              </w:numPr>
              <w:spacing w:line="240" w:lineRule="auto"/>
              <w:rPr>
                <w:rFonts w:ascii="Calibri" w:hAnsi="Calibri" w:cs="Calibri"/>
                <w:color w:val="000000"/>
                <w:sz w:val="22"/>
                <w:szCs w:val="22"/>
              </w:rPr>
            </w:pPr>
            <w:r w:rsidRPr="00AF15CB">
              <w:rPr>
                <w:rFonts w:ascii="Calibri" w:hAnsi="Calibri" w:cs="Calibri"/>
                <w:color w:val="000000"/>
                <w:sz w:val="22"/>
                <w:szCs w:val="22"/>
              </w:rPr>
              <w:t>vurdere generaliserbarhed</w:t>
            </w:r>
          </w:p>
          <w:p w14:paraId="6902C102" w14:textId="77777777" w:rsidR="00E278FD" w:rsidRPr="00AF15CB" w:rsidRDefault="00E278FD" w:rsidP="00C822FD">
            <w:pPr>
              <w:rPr>
                <w:rFonts w:ascii="Calibri" w:hAnsi="Calibri" w:cs="Calibri"/>
                <w:i/>
                <w:sz w:val="22"/>
                <w:szCs w:val="22"/>
              </w:rPr>
            </w:pPr>
            <w:r w:rsidRPr="00AF15CB">
              <w:rPr>
                <w:rFonts w:ascii="Calibri" w:hAnsi="Calibri" w:cs="Calibri"/>
                <w:i/>
                <w:color w:val="000000"/>
                <w:sz w:val="22"/>
                <w:szCs w:val="22"/>
              </w:rPr>
              <w:t>Akademiker/forsker/underviser, medicinsk ekspert/lægefaglig</w:t>
            </w:r>
          </w:p>
        </w:tc>
        <w:tc>
          <w:tcPr>
            <w:tcW w:w="2835" w:type="dxa"/>
            <w:shd w:val="clear" w:color="auto" w:fill="auto"/>
          </w:tcPr>
          <w:p w14:paraId="29B361D7" w14:textId="77777777" w:rsidR="00E278FD" w:rsidRPr="00AF15CB" w:rsidRDefault="00E278FD" w:rsidP="00885407">
            <w:pPr>
              <w:numPr>
                <w:ilvl w:val="0"/>
                <w:numId w:val="28"/>
              </w:numPr>
              <w:spacing w:after="160" w:line="360" w:lineRule="auto"/>
              <w:contextualSpacing/>
              <w:rPr>
                <w:rFonts w:cs="Calibri"/>
              </w:rPr>
            </w:pPr>
            <w:r w:rsidRPr="00AF15CB">
              <w:rPr>
                <w:rFonts w:cs="Calibri"/>
              </w:rPr>
              <w:lastRenderedPageBreak/>
              <w:t>Mesterlære</w:t>
            </w:r>
          </w:p>
          <w:p w14:paraId="61BD2F19" w14:textId="77777777"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14:paraId="31C4C28D" w14:textId="77777777" w:rsidR="00E278FD" w:rsidRPr="00AF15CB" w:rsidRDefault="00E278FD" w:rsidP="00885407">
            <w:pPr>
              <w:numPr>
                <w:ilvl w:val="0"/>
                <w:numId w:val="28"/>
              </w:numPr>
              <w:spacing w:after="160" w:line="360" w:lineRule="auto"/>
              <w:contextualSpacing/>
              <w:rPr>
                <w:rFonts w:cs="Calibri"/>
              </w:rPr>
            </w:pPr>
            <w:r w:rsidRPr="00AF15CB">
              <w:rPr>
                <w:rFonts w:cs="Calibri"/>
              </w:rPr>
              <w:t>Selvstudium</w:t>
            </w:r>
          </w:p>
          <w:p w14:paraId="64686759" w14:textId="77777777"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14:paraId="1451B027" w14:textId="77777777" w:rsidR="00E278FD" w:rsidRPr="00AF15CB" w:rsidRDefault="00E278FD" w:rsidP="00E278FD">
            <w:pPr>
              <w:spacing w:after="160" w:line="360" w:lineRule="auto"/>
              <w:ind w:left="360"/>
              <w:contextualSpacing/>
              <w:rPr>
                <w:rFonts w:cs="Calibri"/>
              </w:rPr>
            </w:pPr>
          </w:p>
        </w:tc>
        <w:tc>
          <w:tcPr>
            <w:tcW w:w="3438" w:type="dxa"/>
            <w:shd w:val="clear" w:color="auto" w:fill="auto"/>
          </w:tcPr>
          <w:p w14:paraId="1CDF9473" w14:textId="77777777" w:rsidR="00E278FD" w:rsidRPr="00AF15CB" w:rsidRDefault="00E278FD" w:rsidP="00885407">
            <w:pPr>
              <w:numPr>
                <w:ilvl w:val="0"/>
                <w:numId w:val="30"/>
              </w:numPr>
              <w:spacing w:after="160" w:line="360" w:lineRule="auto"/>
              <w:contextualSpacing/>
              <w:rPr>
                <w:rFonts w:cs="Calibri"/>
              </w:rPr>
            </w:pPr>
            <w:r w:rsidRPr="00AF15CB">
              <w:rPr>
                <w:rFonts w:cs="Calibri"/>
              </w:rPr>
              <w:lastRenderedPageBreak/>
              <w:t>Kompetencekort</w:t>
            </w:r>
          </w:p>
          <w:p w14:paraId="484EAFCE" w14:textId="77777777" w:rsidR="00E278FD" w:rsidRPr="00826EA4" w:rsidRDefault="00E278FD" w:rsidP="00E278FD">
            <w:pPr>
              <w:spacing w:after="0" w:line="360" w:lineRule="auto"/>
              <w:ind w:left="360"/>
              <w:rPr>
                <w:rFonts w:cs="Calibri"/>
              </w:rPr>
            </w:pPr>
            <w:r>
              <w:rPr>
                <w:rFonts w:cs="Calibri"/>
              </w:rPr>
              <w:t>og/eller</w:t>
            </w:r>
          </w:p>
          <w:p w14:paraId="0DBB5C3D" w14:textId="77777777" w:rsidR="00E278FD" w:rsidRPr="00AF15CB" w:rsidRDefault="00E278FD" w:rsidP="00885407">
            <w:pPr>
              <w:numPr>
                <w:ilvl w:val="0"/>
                <w:numId w:val="30"/>
              </w:numPr>
              <w:spacing w:after="160" w:line="360" w:lineRule="auto"/>
              <w:contextualSpacing/>
              <w:rPr>
                <w:rFonts w:cs="Calibri"/>
              </w:rPr>
            </w:pPr>
            <w:proofErr w:type="spellStart"/>
            <w:r w:rsidRPr="00AF15CB">
              <w:rPr>
                <w:rFonts w:cs="Calibri"/>
              </w:rPr>
              <w:t>Casebaseret</w:t>
            </w:r>
            <w:proofErr w:type="spellEnd"/>
            <w:r w:rsidRPr="00AF15CB">
              <w:rPr>
                <w:rFonts w:cs="Calibri"/>
              </w:rPr>
              <w:t xml:space="preserve"> diskussion</w:t>
            </w:r>
          </w:p>
        </w:tc>
      </w:tr>
      <w:tr w:rsidR="008F4349" w:rsidRPr="00370E02" w14:paraId="21FC5DE2" w14:textId="77777777" w:rsidTr="00C822FD">
        <w:trPr>
          <w:trHeight w:val="558"/>
        </w:trPr>
        <w:tc>
          <w:tcPr>
            <w:tcW w:w="9180" w:type="dxa"/>
            <w:gridSpan w:val="3"/>
            <w:shd w:val="clear" w:color="auto" w:fill="auto"/>
            <w:vAlign w:val="center"/>
          </w:tcPr>
          <w:p w14:paraId="6E9E1A8A" w14:textId="77777777" w:rsidR="008F4349" w:rsidRPr="004551EE" w:rsidRDefault="008F4349" w:rsidP="008F4349">
            <w:pPr>
              <w:jc w:val="center"/>
              <w:rPr>
                <w:b/>
              </w:rPr>
            </w:pPr>
            <w:r w:rsidRPr="008F4349">
              <w:rPr>
                <w:b/>
                <w:u w:val="single"/>
              </w:rPr>
              <w:t>A</w:t>
            </w:r>
            <w:r>
              <w:rPr>
                <w:b/>
                <w:u w:val="single"/>
              </w:rPr>
              <w:t>dministrative/regulatoriske</w:t>
            </w:r>
            <w:r>
              <w:rPr>
                <w:b/>
              </w:rPr>
              <w:t xml:space="preserve"> k</w:t>
            </w:r>
            <w:r w:rsidRPr="004551EE">
              <w:rPr>
                <w:b/>
              </w:rPr>
              <w:t>ompetencer</w:t>
            </w:r>
            <w:r w:rsidR="00826837">
              <w:rPr>
                <w:b/>
              </w:rPr>
              <w:t xml:space="preserve"> i introduktionsuddannelsen</w:t>
            </w:r>
          </w:p>
        </w:tc>
        <w:tc>
          <w:tcPr>
            <w:tcW w:w="2835" w:type="dxa"/>
            <w:shd w:val="clear" w:color="auto" w:fill="auto"/>
            <w:vAlign w:val="center"/>
          </w:tcPr>
          <w:p w14:paraId="426D1ACA" w14:textId="77777777" w:rsidR="008F4349" w:rsidRDefault="008F4349" w:rsidP="008F4349">
            <w:pPr>
              <w:spacing w:after="0"/>
              <w:jc w:val="center"/>
              <w:rPr>
                <w:b/>
              </w:rPr>
            </w:pPr>
            <w:r w:rsidRPr="004551EE">
              <w:rPr>
                <w:b/>
              </w:rPr>
              <w:t xml:space="preserve">Læringsstrategier, </w:t>
            </w:r>
          </w:p>
          <w:p w14:paraId="6EA99E8E" w14:textId="77777777" w:rsidR="008F4349" w:rsidRPr="004551EE" w:rsidRDefault="008F4349" w:rsidP="008F4349">
            <w:pPr>
              <w:jc w:val="center"/>
              <w:rPr>
                <w:b/>
              </w:rPr>
            </w:pPr>
            <w:r w:rsidRPr="004551EE">
              <w:rPr>
                <w:b/>
              </w:rPr>
              <w:t>anbefa</w:t>
            </w:r>
            <w:r w:rsidR="00586D58">
              <w:rPr>
                <w:b/>
              </w:rPr>
              <w:t>l</w:t>
            </w:r>
            <w:r>
              <w:rPr>
                <w:b/>
              </w:rPr>
              <w:t>ede</w:t>
            </w:r>
          </w:p>
        </w:tc>
        <w:tc>
          <w:tcPr>
            <w:tcW w:w="3438" w:type="dxa"/>
            <w:shd w:val="clear" w:color="auto" w:fill="auto"/>
            <w:vAlign w:val="center"/>
          </w:tcPr>
          <w:p w14:paraId="7C34B25B" w14:textId="77777777" w:rsidR="008F4349" w:rsidRPr="004551EE" w:rsidRDefault="008F4349" w:rsidP="008F4349">
            <w:pPr>
              <w:spacing w:after="0"/>
              <w:jc w:val="center"/>
              <w:rPr>
                <w:b/>
              </w:rPr>
            </w:pPr>
            <w:r w:rsidRPr="004551EE">
              <w:rPr>
                <w:b/>
              </w:rPr>
              <w:t>Kompetencevurderingsmetode(r)</w:t>
            </w:r>
            <w:r>
              <w:rPr>
                <w:b/>
              </w:rPr>
              <w:t>,</w:t>
            </w:r>
          </w:p>
          <w:p w14:paraId="0CAB482B" w14:textId="77777777" w:rsidR="008F4349" w:rsidRPr="004551EE" w:rsidRDefault="008F4349" w:rsidP="008F4349">
            <w:pPr>
              <w:jc w:val="center"/>
              <w:rPr>
                <w:b/>
              </w:rPr>
            </w:pPr>
            <w:r w:rsidRPr="004551EE">
              <w:rPr>
                <w:b/>
              </w:rPr>
              <w:t>obligatorisk(e)</w:t>
            </w:r>
          </w:p>
        </w:tc>
      </w:tr>
      <w:tr w:rsidR="008F4349" w:rsidRPr="00370E02" w14:paraId="70748D7B" w14:textId="77777777" w:rsidTr="00C822FD">
        <w:trPr>
          <w:trHeight w:val="558"/>
        </w:trPr>
        <w:tc>
          <w:tcPr>
            <w:tcW w:w="828" w:type="dxa"/>
            <w:shd w:val="clear" w:color="auto" w:fill="auto"/>
            <w:vAlign w:val="center"/>
          </w:tcPr>
          <w:p w14:paraId="69AA6CC8" w14:textId="77777777" w:rsidR="008F4349" w:rsidRPr="00AF15CB" w:rsidRDefault="008F4349" w:rsidP="00C822FD">
            <w:pPr>
              <w:rPr>
                <w:rFonts w:ascii="Calibri" w:hAnsi="Calibri" w:cs="Calibri"/>
                <w:sz w:val="22"/>
                <w:szCs w:val="22"/>
              </w:rPr>
            </w:pPr>
            <w:r w:rsidRPr="00AF15CB">
              <w:rPr>
                <w:rFonts w:ascii="Calibri" w:hAnsi="Calibri" w:cs="Calibri"/>
                <w:sz w:val="22"/>
                <w:szCs w:val="22"/>
              </w:rPr>
              <w:t>1</w:t>
            </w:r>
            <w:r>
              <w:rPr>
                <w:rFonts w:ascii="Calibri" w:hAnsi="Calibri" w:cs="Calibri"/>
                <w:sz w:val="22"/>
                <w:szCs w:val="22"/>
              </w:rPr>
              <w:t>1</w:t>
            </w:r>
          </w:p>
        </w:tc>
        <w:tc>
          <w:tcPr>
            <w:tcW w:w="4100" w:type="dxa"/>
            <w:shd w:val="clear" w:color="auto" w:fill="auto"/>
          </w:tcPr>
          <w:p w14:paraId="4A1C3203" w14:textId="77777777" w:rsidR="008F4349" w:rsidRPr="00AF15CB" w:rsidRDefault="008F4349" w:rsidP="00C822FD">
            <w:pPr>
              <w:rPr>
                <w:rFonts w:ascii="Calibri" w:hAnsi="Calibri" w:cs="Calibri"/>
                <w:sz w:val="22"/>
                <w:szCs w:val="22"/>
              </w:rPr>
            </w:pPr>
            <w:r w:rsidRPr="00AF15CB">
              <w:rPr>
                <w:rFonts w:ascii="Calibri" w:hAnsi="Calibri" w:cs="Calibri"/>
                <w:sz w:val="22"/>
                <w:szCs w:val="22"/>
              </w:rPr>
              <w:t>Kunne udnytte og prioritere egne ressourcer</w:t>
            </w:r>
          </w:p>
        </w:tc>
        <w:tc>
          <w:tcPr>
            <w:tcW w:w="4252" w:type="dxa"/>
            <w:shd w:val="clear" w:color="auto" w:fill="auto"/>
          </w:tcPr>
          <w:p w14:paraId="36B77282" w14:textId="77777777" w:rsidR="008F4349" w:rsidRPr="00AF15CB" w:rsidRDefault="008F4349" w:rsidP="008F4349">
            <w:pPr>
              <w:spacing w:after="0"/>
              <w:rPr>
                <w:rFonts w:ascii="Calibri" w:hAnsi="Calibri" w:cs="Calibri"/>
                <w:sz w:val="22"/>
                <w:szCs w:val="22"/>
              </w:rPr>
            </w:pPr>
            <w:r w:rsidRPr="00AF15CB">
              <w:rPr>
                <w:rFonts w:ascii="Calibri" w:hAnsi="Calibri" w:cs="Calibri"/>
                <w:sz w:val="22"/>
                <w:szCs w:val="22"/>
              </w:rPr>
              <w:t>Herunder</w:t>
            </w:r>
          </w:p>
          <w:p w14:paraId="36B0C1C4" w14:textId="77777777" w:rsidR="008F4349" w:rsidRPr="00AF15CB" w:rsidRDefault="008F4349"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 xml:space="preserve">tage ansvar for egen læring </w:t>
            </w:r>
          </w:p>
          <w:p w14:paraId="36063C31" w14:textId="77777777" w:rsidR="008F4349" w:rsidRPr="00AF15CB" w:rsidRDefault="008F4349" w:rsidP="00885407">
            <w:pPr>
              <w:pStyle w:val="Opstilling-punkttegn"/>
              <w:numPr>
                <w:ilvl w:val="0"/>
                <w:numId w:val="26"/>
              </w:numPr>
              <w:spacing w:line="240" w:lineRule="auto"/>
              <w:rPr>
                <w:rFonts w:ascii="Calibri" w:hAnsi="Calibri" w:cs="Calibri"/>
                <w:sz w:val="22"/>
                <w:szCs w:val="22"/>
              </w:rPr>
            </w:pPr>
            <w:r w:rsidRPr="00AF15CB">
              <w:rPr>
                <w:rFonts w:ascii="Calibri" w:hAnsi="Calibri" w:cs="Calibri"/>
                <w:sz w:val="22"/>
                <w:szCs w:val="22"/>
              </w:rPr>
              <w:t>varetage planlægning af egen tid og egne arbejdsopgaver</w:t>
            </w:r>
          </w:p>
          <w:p w14:paraId="2840024A" w14:textId="77777777" w:rsidR="008F4349" w:rsidRPr="00AF15CB" w:rsidRDefault="008F4349" w:rsidP="00C822FD">
            <w:pPr>
              <w:rPr>
                <w:rFonts w:ascii="Calibri" w:hAnsi="Calibri" w:cs="Calibri"/>
                <w:i/>
                <w:sz w:val="22"/>
                <w:szCs w:val="22"/>
              </w:rPr>
            </w:pPr>
            <w:r w:rsidRPr="00AF15CB">
              <w:rPr>
                <w:rFonts w:ascii="Calibri" w:hAnsi="Calibri" w:cs="Calibri"/>
                <w:i/>
                <w:sz w:val="22"/>
                <w:szCs w:val="22"/>
              </w:rPr>
              <w:t>Leder/administrator/organisator, samarbejder, professionel</w:t>
            </w:r>
          </w:p>
        </w:tc>
        <w:tc>
          <w:tcPr>
            <w:tcW w:w="2835" w:type="dxa"/>
            <w:shd w:val="clear" w:color="auto" w:fill="auto"/>
          </w:tcPr>
          <w:p w14:paraId="3AA4863B" w14:textId="77777777" w:rsidR="008F4349" w:rsidRPr="00AF15CB" w:rsidRDefault="008F4349" w:rsidP="00885407">
            <w:pPr>
              <w:numPr>
                <w:ilvl w:val="0"/>
                <w:numId w:val="28"/>
              </w:numPr>
              <w:spacing w:after="160" w:line="360" w:lineRule="auto"/>
              <w:contextualSpacing/>
              <w:rPr>
                <w:rFonts w:cs="Calibri"/>
              </w:rPr>
            </w:pPr>
            <w:r w:rsidRPr="00AF15CB">
              <w:rPr>
                <w:rFonts w:cs="Calibri"/>
              </w:rPr>
              <w:t>Mesterlære</w:t>
            </w:r>
          </w:p>
          <w:p w14:paraId="54BE6BDC" w14:textId="77777777" w:rsidR="008F4349" w:rsidRPr="00AF15CB" w:rsidRDefault="008F4349" w:rsidP="00885407">
            <w:pPr>
              <w:numPr>
                <w:ilvl w:val="0"/>
                <w:numId w:val="28"/>
              </w:numPr>
              <w:spacing w:after="160" w:line="360" w:lineRule="auto"/>
              <w:contextualSpacing/>
              <w:rPr>
                <w:rFonts w:cs="Calibri"/>
              </w:rPr>
            </w:pPr>
            <w:r w:rsidRPr="00AF15CB">
              <w:rPr>
                <w:rFonts w:cs="Calibri"/>
              </w:rPr>
              <w:t>Selvstudium</w:t>
            </w:r>
          </w:p>
          <w:p w14:paraId="283CBC60" w14:textId="77777777" w:rsidR="008F4349" w:rsidRPr="00AF15CB" w:rsidRDefault="008F4349" w:rsidP="00885407">
            <w:pPr>
              <w:numPr>
                <w:ilvl w:val="0"/>
                <w:numId w:val="28"/>
              </w:numPr>
              <w:spacing w:after="160" w:line="360" w:lineRule="auto"/>
              <w:contextualSpacing/>
              <w:rPr>
                <w:rFonts w:cs="Calibri"/>
              </w:rPr>
            </w:pPr>
            <w:r w:rsidRPr="00AF15CB">
              <w:rPr>
                <w:rFonts w:cs="Calibri"/>
              </w:rPr>
              <w:t>Kursus</w:t>
            </w:r>
          </w:p>
          <w:p w14:paraId="3D138677" w14:textId="77777777" w:rsidR="008F4349" w:rsidRPr="00AF15CB" w:rsidRDefault="008F4349" w:rsidP="008F4349">
            <w:pPr>
              <w:spacing w:line="360" w:lineRule="auto"/>
              <w:rPr>
                <w:rFonts w:cs="Calibri"/>
              </w:rPr>
            </w:pPr>
          </w:p>
        </w:tc>
        <w:tc>
          <w:tcPr>
            <w:tcW w:w="3438" w:type="dxa"/>
            <w:shd w:val="clear" w:color="auto" w:fill="auto"/>
          </w:tcPr>
          <w:p w14:paraId="311A6A09" w14:textId="77777777" w:rsidR="008F4349" w:rsidRPr="00AF15CB" w:rsidRDefault="008F4349" w:rsidP="00885407">
            <w:pPr>
              <w:numPr>
                <w:ilvl w:val="0"/>
                <w:numId w:val="30"/>
              </w:numPr>
              <w:spacing w:after="160" w:line="360" w:lineRule="auto"/>
              <w:contextualSpacing/>
              <w:rPr>
                <w:rFonts w:cs="Calibri"/>
              </w:rPr>
            </w:pPr>
            <w:r w:rsidRPr="00AF15CB">
              <w:rPr>
                <w:rFonts w:cs="Calibri"/>
              </w:rPr>
              <w:t>Kompetencekort</w:t>
            </w:r>
          </w:p>
          <w:p w14:paraId="5D6296D6" w14:textId="77777777" w:rsidR="008F4349" w:rsidRPr="00826EA4" w:rsidRDefault="008F4349" w:rsidP="008F4349">
            <w:pPr>
              <w:spacing w:after="0" w:line="360" w:lineRule="auto"/>
              <w:ind w:left="360"/>
              <w:rPr>
                <w:rFonts w:cs="Calibri"/>
              </w:rPr>
            </w:pPr>
            <w:r>
              <w:rPr>
                <w:rFonts w:cs="Calibri"/>
              </w:rPr>
              <w:t>og/eller</w:t>
            </w:r>
          </w:p>
          <w:p w14:paraId="2A417918" w14:textId="77777777" w:rsidR="008F4349" w:rsidRPr="00AF15CB" w:rsidRDefault="008F4349" w:rsidP="00885407">
            <w:pPr>
              <w:numPr>
                <w:ilvl w:val="0"/>
                <w:numId w:val="30"/>
              </w:numPr>
              <w:spacing w:after="160" w:line="360" w:lineRule="auto"/>
              <w:contextualSpacing/>
              <w:rPr>
                <w:rFonts w:cs="Calibri"/>
              </w:rPr>
            </w:pPr>
            <w:proofErr w:type="spellStart"/>
            <w:r w:rsidRPr="00AF15CB">
              <w:rPr>
                <w:rFonts w:cs="Calibri"/>
              </w:rPr>
              <w:t>Casebaseret</w:t>
            </w:r>
            <w:proofErr w:type="spellEnd"/>
            <w:r w:rsidRPr="00AF15CB">
              <w:rPr>
                <w:rFonts w:cs="Calibri"/>
              </w:rPr>
              <w:t xml:space="preserve"> diskussion</w:t>
            </w:r>
          </w:p>
          <w:p w14:paraId="2CCF5008" w14:textId="77777777" w:rsidR="008F4349" w:rsidRPr="00826EA4" w:rsidRDefault="008F4349" w:rsidP="008F4349">
            <w:pPr>
              <w:spacing w:after="0" w:line="360" w:lineRule="auto"/>
              <w:ind w:left="360"/>
              <w:rPr>
                <w:rFonts w:cs="Calibri"/>
              </w:rPr>
            </w:pPr>
            <w:r>
              <w:rPr>
                <w:rFonts w:cs="Calibri"/>
              </w:rPr>
              <w:t>og/eller</w:t>
            </w:r>
          </w:p>
          <w:p w14:paraId="283E133B" w14:textId="77777777" w:rsidR="008F4349" w:rsidRPr="00AF15CB" w:rsidRDefault="008F4349" w:rsidP="00885407">
            <w:pPr>
              <w:numPr>
                <w:ilvl w:val="0"/>
                <w:numId w:val="30"/>
              </w:numPr>
              <w:spacing w:after="160" w:line="360" w:lineRule="auto"/>
              <w:contextualSpacing/>
              <w:rPr>
                <w:rFonts w:cs="Calibri"/>
              </w:rPr>
            </w:pPr>
            <w:r w:rsidRPr="00AF15CB">
              <w:rPr>
                <w:rFonts w:cs="Calibri"/>
              </w:rPr>
              <w:t>360-graders feedback</w:t>
            </w:r>
          </w:p>
        </w:tc>
      </w:tr>
      <w:tr w:rsidR="008F4349" w:rsidRPr="00370E02" w14:paraId="7B746020" w14:textId="77777777" w:rsidTr="00C822FD">
        <w:trPr>
          <w:trHeight w:val="558"/>
        </w:trPr>
        <w:tc>
          <w:tcPr>
            <w:tcW w:w="828" w:type="dxa"/>
            <w:shd w:val="clear" w:color="auto" w:fill="auto"/>
            <w:vAlign w:val="center"/>
          </w:tcPr>
          <w:p w14:paraId="426499BA" w14:textId="77777777" w:rsidR="008F4349" w:rsidRPr="00826EA4" w:rsidRDefault="008F4349"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2</w:t>
            </w:r>
          </w:p>
        </w:tc>
        <w:tc>
          <w:tcPr>
            <w:tcW w:w="4100" w:type="dxa"/>
            <w:shd w:val="clear" w:color="auto" w:fill="auto"/>
          </w:tcPr>
          <w:p w14:paraId="286A39BB" w14:textId="77777777" w:rsidR="008F4349" w:rsidRPr="00826EA4" w:rsidRDefault="008F4349" w:rsidP="00C822FD">
            <w:pPr>
              <w:rPr>
                <w:rFonts w:ascii="Calibri" w:hAnsi="Calibri" w:cs="Calibri"/>
                <w:sz w:val="22"/>
                <w:szCs w:val="22"/>
              </w:rPr>
            </w:pPr>
            <w:r>
              <w:rPr>
                <w:rFonts w:ascii="Calibri" w:hAnsi="Calibri" w:cs="Calibri"/>
                <w:color w:val="000000"/>
                <w:sz w:val="22"/>
                <w:szCs w:val="22"/>
              </w:rPr>
              <w:t>K</w:t>
            </w:r>
            <w:r w:rsidRPr="00826EA4">
              <w:rPr>
                <w:rFonts w:ascii="Calibri" w:hAnsi="Calibri" w:cs="Calibri"/>
                <w:color w:val="000000"/>
                <w:sz w:val="22"/>
                <w:szCs w:val="22"/>
              </w:rPr>
              <w:t xml:space="preserve">unne </w:t>
            </w:r>
            <w:r>
              <w:rPr>
                <w:rFonts w:ascii="Calibri" w:hAnsi="Calibri" w:cs="Calibri"/>
                <w:color w:val="000000"/>
                <w:sz w:val="22"/>
                <w:szCs w:val="22"/>
              </w:rPr>
              <w:t xml:space="preserve">bidrage til </w:t>
            </w:r>
            <w:r w:rsidRPr="00826EA4">
              <w:rPr>
                <w:rFonts w:ascii="Calibri" w:hAnsi="Calibri" w:cs="Calibri"/>
                <w:color w:val="000000"/>
                <w:sz w:val="22"/>
                <w:szCs w:val="22"/>
              </w:rPr>
              <w:t>rådgiv</w:t>
            </w:r>
            <w:r>
              <w:rPr>
                <w:rFonts w:ascii="Calibri" w:hAnsi="Calibri" w:cs="Calibri"/>
                <w:color w:val="000000"/>
                <w:sz w:val="22"/>
                <w:szCs w:val="22"/>
              </w:rPr>
              <w:t>ning af</w:t>
            </w:r>
            <w:r w:rsidRPr="00826EA4">
              <w:rPr>
                <w:rFonts w:ascii="Calibri" w:hAnsi="Calibri" w:cs="Calibri"/>
                <w:color w:val="000000"/>
                <w:sz w:val="22"/>
                <w:szCs w:val="22"/>
              </w:rPr>
              <w:t xml:space="preserve"> beslutningstagere i sundhedsvæsenet i lægemiddelrelaterede problemstillinger</w:t>
            </w:r>
            <w:r w:rsidRPr="00826EA4">
              <w:rPr>
                <w:rFonts w:ascii="Calibri" w:hAnsi="Calibri" w:cs="Calibri"/>
                <w:sz w:val="22"/>
                <w:szCs w:val="22"/>
              </w:rPr>
              <w:t xml:space="preserve">  </w:t>
            </w:r>
          </w:p>
        </w:tc>
        <w:tc>
          <w:tcPr>
            <w:tcW w:w="4252" w:type="dxa"/>
            <w:shd w:val="clear" w:color="auto" w:fill="auto"/>
          </w:tcPr>
          <w:p w14:paraId="0E358784" w14:textId="77777777" w:rsidR="008F4349" w:rsidRPr="00826EA4" w:rsidRDefault="008F4349" w:rsidP="008F4349">
            <w:pPr>
              <w:spacing w:after="0"/>
              <w:rPr>
                <w:rFonts w:ascii="Calibri" w:hAnsi="Calibri" w:cs="Calibri"/>
                <w:sz w:val="22"/>
                <w:szCs w:val="22"/>
              </w:rPr>
            </w:pPr>
            <w:r w:rsidRPr="00826EA4">
              <w:rPr>
                <w:rFonts w:ascii="Calibri" w:hAnsi="Calibri" w:cs="Calibri"/>
                <w:sz w:val="22"/>
                <w:szCs w:val="22"/>
              </w:rPr>
              <w:t>Herunder f.eks.</w:t>
            </w:r>
          </w:p>
          <w:p w14:paraId="369C787E" w14:textId="77777777" w:rsidR="008F4349" w:rsidRPr="00826EA4" w:rsidRDefault="008F4349"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deltage i udfærdigelse af høringssvar til politikere, sundhedsvidenskabelige faggrupper eller andre fora</w:t>
            </w:r>
          </w:p>
          <w:p w14:paraId="2BC753B0" w14:textId="77777777" w:rsidR="008F4349" w:rsidRPr="00826EA4" w:rsidRDefault="008F4349"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have opgaver under supervision i lægemiddelkomitéarbejde m.m.</w:t>
            </w:r>
          </w:p>
          <w:p w14:paraId="18E25F95" w14:textId="77777777" w:rsidR="008F4349" w:rsidRPr="00826EA4" w:rsidRDefault="008F4349" w:rsidP="00C822FD">
            <w:pPr>
              <w:rPr>
                <w:rFonts w:ascii="Calibri" w:hAnsi="Calibri" w:cs="Calibri"/>
                <w:sz w:val="22"/>
                <w:szCs w:val="22"/>
              </w:rPr>
            </w:pPr>
            <w:r w:rsidRPr="00826EA4">
              <w:rPr>
                <w:rFonts w:ascii="Calibri" w:hAnsi="Calibri" w:cs="Calibri"/>
                <w:i/>
                <w:color w:val="000000"/>
                <w:sz w:val="22"/>
                <w:szCs w:val="22"/>
              </w:rPr>
              <w:lastRenderedPageBreak/>
              <w:t>Medicinsk ekspert/lægefaglig, kommunikator</w:t>
            </w:r>
            <w:r w:rsidRPr="00826EA4">
              <w:rPr>
                <w:rFonts w:ascii="Calibri" w:hAnsi="Calibri" w:cs="Calibri"/>
                <w:i/>
                <w:sz w:val="22"/>
                <w:szCs w:val="22"/>
              </w:rPr>
              <w:t xml:space="preserve">, samarbejder, </w:t>
            </w:r>
            <w:proofErr w:type="spellStart"/>
            <w:r w:rsidRPr="00826EA4">
              <w:rPr>
                <w:rFonts w:ascii="Calibri" w:hAnsi="Calibri" w:cs="Calibri"/>
                <w:i/>
                <w:sz w:val="22"/>
                <w:szCs w:val="22"/>
              </w:rPr>
              <w:t>sundhedsfremmer</w:t>
            </w:r>
            <w:proofErr w:type="spellEnd"/>
            <w:r w:rsidRPr="00826EA4">
              <w:rPr>
                <w:rFonts w:ascii="Calibri" w:hAnsi="Calibri" w:cs="Calibri"/>
                <w:i/>
                <w:sz w:val="22"/>
                <w:szCs w:val="22"/>
              </w:rPr>
              <w:t>, leder/administrator/organisator</w:t>
            </w:r>
          </w:p>
        </w:tc>
        <w:tc>
          <w:tcPr>
            <w:tcW w:w="2835" w:type="dxa"/>
            <w:shd w:val="clear" w:color="auto" w:fill="auto"/>
          </w:tcPr>
          <w:p w14:paraId="3F798609" w14:textId="77777777" w:rsidR="008F4349" w:rsidRPr="00826EA4" w:rsidRDefault="008F4349" w:rsidP="00885407">
            <w:pPr>
              <w:numPr>
                <w:ilvl w:val="0"/>
                <w:numId w:val="28"/>
              </w:numPr>
              <w:spacing w:after="160" w:line="360" w:lineRule="auto"/>
              <w:contextualSpacing/>
              <w:rPr>
                <w:rFonts w:cs="Calibri"/>
              </w:rPr>
            </w:pPr>
            <w:r w:rsidRPr="00826EA4">
              <w:rPr>
                <w:rFonts w:cs="Calibri"/>
              </w:rPr>
              <w:lastRenderedPageBreak/>
              <w:t>Mesterlære</w:t>
            </w:r>
          </w:p>
          <w:p w14:paraId="3417D5DF" w14:textId="77777777" w:rsidR="008F4349" w:rsidRPr="00826EA4" w:rsidRDefault="008F4349" w:rsidP="00885407">
            <w:pPr>
              <w:numPr>
                <w:ilvl w:val="0"/>
                <w:numId w:val="28"/>
              </w:numPr>
              <w:spacing w:after="160" w:line="360" w:lineRule="auto"/>
              <w:contextualSpacing/>
              <w:rPr>
                <w:rFonts w:cs="Calibri"/>
              </w:rPr>
            </w:pPr>
            <w:r w:rsidRPr="00826EA4">
              <w:rPr>
                <w:rFonts w:cs="Calibri"/>
              </w:rPr>
              <w:t>Opgave</w:t>
            </w:r>
          </w:p>
          <w:p w14:paraId="1174943F" w14:textId="77777777" w:rsidR="008F4349" w:rsidRPr="00826EA4" w:rsidRDefault="008F4349" w:rsidP="00885407">
            <w:pPr>
              <w:numPr>
                <w:ilvl w:val="0"/>
                <w:numId w:val="28"/>
              </w:numPr>
              <w:spacing w:after="160" w:line="360" w:lineRule="auto"/>
              <w:contextualSpacing/>
              <w:rPr>
                <w:rFonts w:cs="Calibri"/>
              </w:rPr>
            </w:pPr>
            <w:r w:rsidRPr="00826EA4">
              <w:rPr>
                <w:rFonts w:cs="Calibri"/>
              </w:rPr>
              <w:t>Videnformidling</w:t>
            </w:r>
          </w:p>
          <w:p w14:paraId="4067EC42" w14:textId="77777777" w:rsidR="008F4349" w:rsidRPr="00826EA4" w:rsidRDefault="008F4349" w:rsidP="008F4349">
            <w:pPr>
              <w:spacing w:line="360" w:lineRule="auto"/>
              <w:rPr>
                <w:rFonts w:cs="Calibri"/>
              </w:rPr>
            </w:pPr>
          </w:p>
        </w:tc>
        <w:tc>
          <w:tcPr>
            <w:tcW w:w="3438" w:type="dxa"/>
            <w:shd w:val="clear" w:color="auto" w:fill="auto"/>
          </w:tcPr>
          <w:p w14:paraId="6DDF82BB" w14:textId="77777777" w:rsidR="008F4349" w:rsidRPr="00826EA4" w:rsidRDefault="008F4349" w:rsidP="00885407">
            <w:pPr>
              <w:numPr>
                <w:ilvl w:val="0"/>
                <w:numId w:val="30"/>
              </w:numPr>
              <w:spacing w:after="160" w:line="360" w:lineRule="auto"/>
              <w:contextualSpacing/>
              <w:rPr>
                <w:rFonts w:cs="Calibri"/>
              </w:rPr>
            </w:pPr>
            <w:r w:rsidRPr="00826EA4">
              <w:rPr>
                <w:rFonts w:cs="Calibri"/>
              </w:rPr>
              <w:t>Kompetencekort</w:t>
            </w:r>
          </w:p>
          <w:p w14:paraId="32A72936" w14:textId="77777777" w:rsidR="008F4349" w:rsidRPr="00826EA4" w:rsidRDefault="008F4349" w:rsidP="008F4349">
            <w:pPr>
              <w:spacing w:after="0" w:line="360" w:lineRule="auto"/>
              <w:ind w:left="360"/>
              <w:rPr>
                <w:rFonts w:cs="Calibri"/>
              </w:rPr>
            </w:pPr>
            <w:r>
              <w:rPr>
                <w:rFonts w:cs="Calibri"/>
              </w:rPr>
              <w:t>og/eller</w:t>
            </w:r>
          </w:p>
          <w:p w14:paraId="51E4B809" w14:textId="77777777" w:rsidR="008F4349" w:rsidRPr="00826EA4" w:rsidRDefault="008F4349"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4E750CAE" w14:textId="77777777" w:rsidR="008F4349" w:rsidRPr="00826EA4" w:rsidRDefault="008F4349" w:rsidP="008F4349">
            <w:pPr>
              <w:spacing w:line="360" w:lineRule="auto"/>
              <w:rPr>
                <w:rFonts w:cs="Calibri"/>
                <w:color w:val="000000"/>
              </w:rPr>
            </w:pPr>
          </w:p>
        </w:tc>
      </w:tr>
      <w:tr w:rsidR="00BD1A6C" w:rsidRPr="00370E02" w14:paraId="2ED808D7" w14:textId="77777777" w:rsidTr="00C822FD">
        <w:trPr>
          <w:trHeight w:val="558"/>
        </w:trPr>
        <w:tc>
          <w:tcPr>
            <w:tcW w:w="828" w:type="dxa"/>
            <w:shd w:val="clear" w:color="auto" w:fill="auto"/>
            <w:vAlign w:val="center"/>
          </w:tcPr>
          <w:p w14:paraId="3A98A190" w14:textId="77777777" w:rsidR="00BD1A6C" w:rsidRPr="00826EA4" w:rsidRDefault="00BD1A6C"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3</w:t>
            </w:r>
          </w:p>
        </w:tc>
        <w:tc>
          <w:tcPr>
            <w:tcW w:w="4100" w:type="dxa"/>
            <w:shd w:val="clear" w:color="auto" w:fill="auto"/>
          </w:tcPr>
          <w:p w14:paraId="0C7AE78F" w14:textId="77777777" w:rsidR="00BD1A6C" w:rsidRPr="00826EA4" w:rsidRDefault="00BD1A6C" w:rsidP="00C822FD">
            <w:pPr>
              <w:rPr>
                <w:rFonts w:ascii="Calibri" w:hAnsi="Calibri" w:cs="Calibri"/>
                <w:sz w:val="22"/>
                <w:szCs w:val="22"/>
              </w:rPr>
            </w:pPr>
            <w:r w:rsidRPr="00826EA4">
              <w:rPr>
                <w:rFonts w:ascii="Calibri" w:hAnsi="Calibri" w:cs="Calibri"/>
                <w:sz w:val="22"/>
                <w:szCs w:val="22"/>
              </w:rPr>
              <w:t xml:space="preserve">Have kendskab til lægemiddellovgivningen </w:t>
            </w:r>
          </w:p>
        </w:tc>
        <w:tc>
          <w:tcPr>
            <w:tcW w:w="4252" w:type="dxa"/>
            <w:shd w:val="clear" w:color="auto" w:fill="auto"/>
          </w:tcPr>
          <w:p w14:paraId="62120F0C" w14:textId="77777777" w:rsidR="00BD1A6C" w:rsidRPr="00826EA4" w:rsidRDefault="00BD1A6C" w:rsidP="00BD1A6C">
            <w:pPr>
              <w:spacing w:after="0"/>
              <w:rPr>
                <w:rFonts w:ascii="Calibri" w:hAnsi="Calibri" w:cs="Calibri"/>
                <w:sz w:val="22"/>
                <w:szCs w:val="22"/>
              </w:rPr>
            </w:pPr>
            <w:r w:rsidRPr="00826EA4">
              <w:rPr>
                <w:rFonts w:ascii="Calibri" w:hAnsi="Calibri" w:cs="Calibri"/>
                <w:sz w:val="22"/>
                <w:szCs w:val="22"/>
              </w:rPr>
              <w:t>Herunder</w:t>
            </w:r>
            <w:r>
              <w:rPr>
                <w:rFonts w:ascii="Calibri" w:hAnsi="Calibri" w:cs="Calibri"/>
                <w:sz w:val="22"/>
                <w:szCs w:val="22"/>
              </w:rPr>
              <w:t xml:space="preserve"> bl.a.</w:t>
            </w:r>
            <w:r w:rsidRPr="00826EA4">
              <w:rPr>
                <w:rFonts w:ascii="Calibri" w:hAnsi="Calibri" w:cs="Calibri"/>
                <w:sz w:val="22"/>
                <w:szCs w:val="22"/>
              </w:rPr>
              <w:t xml:space="preserve"> kende til overordnede indhold af love omhandlende</w:t>
            </w:r>
          </w:p>
          <w:p w14:paraId="69D81EBE"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godkendelse, markedsføring og ordination af lægemidler</w:t>
            </w:r>
          </w:p>
          <w:p w14:paraId="232041A2"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medicintilskud</w:t>
            </w:r>
            <w:r>
              <w:rPr>
                <w:rFonts w:ascii="Calibri" w:hAnsi="Calibri" w:cs="Calibri"/>
                <w:sz w:val="22"/>
                <w:szCs w:val="22"/>
              </w:rPr>
              <w:t xml:space="preserve"> </w:t>
            </w:r>
          </w:p>
          <w:p w14:paraId="278298D4"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journalføring</w:t>
            </w:r>
          </w:p>
          <w:p w14:paraId="582DC09A" w14:textId="77777777" w:rsidR="00BD1A6C" w:rsidRPr="00826EA4" w:rsidRDefault="00BD1A6C"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bivirkningsindberetning m.m.</w:t>
            </w:r>
          </w:p>
          <w:p w14:paraId="6E42A7A3" w14:textId="77777777" w:rsidR="00BD1A6C" w:rsidRPr="00826EA4" w:rsidRDefault="00BD1A6C" w:rsidP="00C822FD">
            <w:pPr>
              <w:rPr>
                <w:rFonts w:ascii="Calibri" w:hAnsi="Calibri" w:cs="Calibri"/>
                <w:sz w:val="22"/>
                <w:szCs w:val="22"/>
              </w:rPr>
            </w:pPr>
            <w:r w:rsidRPr="00826EA4">
              <w:rPr>
                <w:rFonts w:ascii="Calibri" w:hAnsi="Calibri" w:cs="Calibri"/>
                <w:bCs/>
                <w:i/>
                <w:color w:val="000000"/>
                <w:sz w:val="22"/>
                <w:szCs w:val="22"/>
              </w:rPr>
              <w:t>Medi</w:t>
            </w:r>
            <w:r w:rsidRPr="00826EA4">
              <w:rPr>
                <w:rFonts w:ascii="Calibri" w:hAnsi="Calibri" w:cs="Calibri"/>
                <w:i/>
                <w:color w:val="000000"/>
                <w:sz w:val="22"/>
                <w:szCs w:val="22"/>
              </w:rPr>
              <w:t>cinsk ekspert/lægefaglig</w:t>
            </w:r>
            <w:r w:rsidRPr="00826EA4">
              <w:rPr>
                <w:rFonts w:ascii="Calibri" w:hAnsi="Calibri" w:cs="Calibri"/>
                <w:i/>
                <w:sz w:val="22"/>
                <w:szCs w:val="22"/>
              </w:rPr>
              <w:t xml:space="preserve"> Leder/administrator/organisator</w:t>
            </w:r>
          </w:p>
        </w:tc>
        <w:tc>
          <w:tcPr>
            <w:tcW w:w="2835" w:type="dxa"/>
            <w:shd w:val="clear" w:color="auto" w:fill="auto"/>
          </w:tcPr>
          <w:p w14:paraId="0E26144D" w14:textId="77777777" w:rsidR="00BD1A6C" w:rsidRPr="00826EA4" w:rsidRDefault="00BD1A6C" w:rsidP="00885407">
            <w:pPr>
              <w:numPr>
                <w:ilvl w:val="0"/>
                <w:numId w:val="28"/>
              </w:numPr>
              <w:spacing w:after="160" w:line="360" w:lineRule="auto"/>
              <w:contextualSpacing/>
              <w:rPr>
                <w:rFonts w:cs="Calibri"/>
              </w:rPr>
            </w:pPr>
            <w:r w:rsidRPr="00826EA4">
              <w:rPr>
                <w:rFonts w:cs="Calibri"/>
              </w:rPr>
              <w:t>Mesterlære</w:t>
            </w:r>
          </w:p>
          <w:p w14:paraId="65E579A7" w14:textId="77777777" w:rsidR="00BD1A6C" w:rsidRPr="00826EA4" w:rsidRDefault="00BD1A6C" w:rsidP="00885407">
            <w:pPr>
              <w:numPr>
                <w:ilvl w:val="0"/>
                <w:numId w:val="28"/>
              </w:numPr>
              <w:spacing w:after="160" w:line="360" w:lineRule="auto"/>
              <w:contextualSpacing/>
              <w:rPr>
                <w:rFonts w:cs="Calibri"/>
              </w:rPr>
            </w:pPr>
            <w:r w:rsidRPr="00826EA4">
              <w:rPr>
                <w:rFonts w:cs="Calibri"/>
              </w:rPr>
              <w:t>Selvstudium</w:t>
            </w:r>
          </w:p>
          <w:p w14:paraId="2F78F7E7" w14:textId="77777777" w:rsidR="00BD1A6C" w:rsidRPr="00826EA4" w:rsidRDefault="00BD1A6C" w:rsidP="00885407">
            <w:pPr>
              <w:numPr>
                <w:ilvl w:val="0"/>
                <w:numId w:val="28"/>
              </w:numPr>
              <w:spacing w:after="160" w:line="360" w:lineRule="auto"/>
              <w:contextualSpacing/>
              <w:rPr>
                <w:rFonts w:cs="Calibri"/>
              </w:rPr>
            </w:pPr>
            <w:r w:rsidRPr="00826EA4">
              <w:rPr>
                <w:rFonts w:cs="Calibri"/>
              </w:rPr>
              <w:t>Videnformidling</w:t>
            </w:r>
          </w:p>
          <w:p w14:paraId="4ECB128A" w14:textId="77777777" w:rsidR="00BD1A6C" w:rsidRPr="00826EA4" w:rsidRDefault="00BD1A6C" w:rsidP="00BD1A6C">
            <w:pPr>
              <w:spacing w:line="360" w:lineRule="auto"/>
              <w:rPr>
                <w:rFonts w:cs="Calibri"/>
              </w:rPr>
            </w:pPr>
          </w:p>
        </w:tc>
        <w:tc>
          <w:tcPr>
            <w:tcW w:w="3438" w:type="dxa"/>
            <w:shd w:val="clear" w:color="auto" w:fill="auto"/>
          </w:tcPr>
          <w:p w14:paraId="5F9305C2" w14:textId="77777777" w:rsidR="00BD1A6C" w:rsidRPr="00826EA4" w:rsidRDefault="00BD1A6C" w:rsidP="00885407">
            <w:pPr>
              <w:numPr>
                <w:ilvl w:val="0"/>
                <w:numId w:val="30"/>
              </w:numPr>
              <w:spacing w:after="160" w:line="360" w:lineRule="auto"/>
              <w:contextualSpacing/>
              <w:rPr>
                <w:rFonts w:cs="Calibri"/>
              </w:rPr>
            </w:pPr>
            <w:r w:rsidRPr="00826EA4">
              <w:rPr>
                <w:rFonts w:cs="Calibri"/>
              </w:rPr>
              <w:t>Kompetencekort</w:t>
            </w:r>
          </w:p>
          <w:p w14:paraId="2650C436" w14:textId="77777777" w:rsidR="00BD1A6C" w:rsidRPr="00826EA4" w:rsidRDefault="00BD1A6C" w:rsidP="00BD1A6C">
            <w:pPr>
              <w:spacing w:after="0" w:line="360" w:lineRule="auto"/>
              <w:ind w:left="360"/>
              <w:rPr>
                <w:rFonts w:cs="Calibri"/>
              </w:rPr>
            </w:pPr>
            <w:r>
              <w:rPr>
                <w:rFonts w:cs="Calibri"/>
              </w:rPr>
              <w:t>og/eller</w:t>
            </w:r>
          </w:p>
          <w:p w14:paraId="03841234" w14:textId="77777777" w:rsidR="00BD1A6C" w:rsidRPr="00826EA4" w:rsidRDefault="00BD1A6C"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7CBB0C69" w14:textId="77777777" w:rsidR="00BD1A6C" w:rsidRPr="00826EA4" w:rsidRDefault="00BD1A6C" w:rsidP="00BD1A6C">
            <w:pPr>
              <w:spacing w:line="360" w:lineRule="auto"/>
              <w:rPr>
                <w:rFonts w:cs="Calibri"/>
                <w:color w:val="000000"/>
              </w:rPr>
            </w:pPr>
          </w:p>
        </w:tc>
      </w:tr>
      <w:tr w:rsidR="00BD1A6C" w:rsidRPr="00370E02" w14:paraId="039E4A5D" w14:textId="77777777" w:rsidTr="00C822FD">
        <w:trPr>
          <w:trHeight w:val="558"/>
        </w:trPr>
        <w:tc>
          <w:tcPr>
            <w:tcW w:w="828" w:type="dxa"/>
            <w:shd w:val="clear" w:color="auto" w:fill="auto"/>
            <w:vAlign w:val="center"/>
          </w:tcPr>
          <w:p w14:paraId="30D7DAC7" w14:textId="77777777" w:rsidR="00BD1A6C" w:rsidRPr="00826EA4" w:rsidRDefault="00BD1A6C"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4</w:t>
            </w:r>
          </w:p>
        </w:tc>
        <w:tc>
          <w:tcPr>
            <w:tcW w:w="4100" w:type="dxa"/>
            <w:shd w:val="clear" w:color="auto" w:fill="auto"/>
          </w:tcPr>
          <w:p w14:paraId="63F0C062" w14:textId="77777777" w:rsidR="00BD1A6C" w:rsidRPr="00826EA4" w:rsidRDefault="00BD1A6C" w:rsidP="00C822FD">
            <w:pPr>
              <w:rPr>
                <w:rFonts w:ascii="Calibri" w:hAnsi="Calibri" w:cs="Calibri"/>
                <w:sz w:val="22"/>
                <w:szCs w:val="22"/>
              </w:rPr>
            </w:pPr>
            <w:r w:rsidRPr="00826EA4">
              <w:rPr>
                <w:rFonts w:ascii="Calibri" w:hAnsi="Calibri" w:cs="Calibri"/>
                <w:sz w:val="22"/>
                <w:szCs w:val="22"/>
              </w:rPr>
              <w:t xml:space="preserve">Have kendskab til den </w:t>
            </w:r>
            <w:r>
              <w:rPr>
                <w:rFonts w:ascii="Calibri" w:hAnsi="Calibri" w:cs="Calibri"/>
                <w:sz w:val="22"/>
                <w:szCs w:val="22"/>
              </w:rPr>
              <w:t>lokale</w:t>
            </w:r>
            <w:r w:rsidRPr="00826EA4">
              <w:rPr>
                <w:rFonts w:ascii="Calibri" w:hAnsi="Calibri" w:cs="Calibri"/>
                <w:sz w:val="22"/>
                <w:szCs w:val="22"/>
              </w:rPr>
              <w:t xml:space="preserve"> og nationale, </w:t>
            </w:r>
            <w:r>
              <w:rPr>
                <w:rFonts w:ascii="Calibri" w:hAnsi="Calibri" w:cs="Calibri"/>
                <w:sz w:val="22"/>
                <w:szCs w:val="22"/>
              </w:rPr>
              <w:t>administrative</w:t>
            </w:r>
            <w:r w:rsidRPr="00826EA4">
              <w:rPr>
                <w:rFonts w:ascii="Calibri" w:hAnsi="Calibri" w:cs="Calibri"/>
                <w:sz w:val="22"/>
                <w:szCs w:val="22"/>
              </w:rPr>
              <w:t xml:space="preserve"> struktur for lægemiddelområdet</w:t>
            </w:r>
          </w:p>
        </w:tc>
        <w:tc>
          <w:tcPr>
            <w:tcW w:w="4252" w:type="dxa"/>
            <w:shd w:val="clear" w:color="auto" w:fill="auto"/>
          </w:tcPr>
          <w:p w14:paraId="2611635E" w14:textId="77777777" w:rsidR="00BD1A6C" w:rsidRPr="00826EA4" w:rsidRDefault="00BD1A6C" w:rsidP="00BD1A6C">
            <w:pPr>
              <w:spacing w:after="0"/>
              <w:rPr>
                <w:rFonts w:ascii="Calibri" w:hAnsi="Calibri" w:cs="Calibri"/>
                <w:sz w:val="22"/>
                <w:szCs w:val="22"/>
              </w:rPr>
            </w:pPr>
            <w:r w:rsidRPr="00826EA4">
              <w:rPr>
                <w:rFonts w:ascii="Calibri" w:hAnsi="Calibri" w:cs="Calibri"/>
                <w:sz w:val="22"/>
                <w:szCs w:val="22"/>
              </w:rPr>
              <w:t>Herunder</w:t>
            </w:r>
          </w:p>
          <w:p w14:paraId="041DD8FB"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L</w:t>
            </w:r>
            <w:r w:rsidRPr="00826EA4">
              <w:rPr>
                <w:rFonts w:ascii="Calibri" w:hAnsi="Calibri" w:cs="Calibri"/>
                <w:sz w:val="22"/>
                <w:szCs w:val="22"/>
              </w:rPr>
              <w:t>ægemiddelkomiteer</w:t>
            </w:r>
          </w:p>
          <w:p w14:paraId="0819C1C5"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Medicinrådet eller lignende nationale råd</w:t>
            </w:r>
          </w:p>
          <w:p w14:paraId="5F2B58F6"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Medicintilskudsnævnet</w:t>
            </w:r>
          </w:p>
          <w:p w14:paraId="1D00D0A0" w14:textId="77777777"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Lægemiddelstyrelsen</w:t>
            </w:r>
          </w:p>
          <w:p w14:paraId="43505C3F" w14:textId="77777777" w:rsidR="00BD1A6C" w:rsidRPr="00826EA4" w:rsidRDefault="00BD1A6C"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Sundhedsstyrelsen m.m.</w:t>
            </w:r>
          </w:p>
          <w:p w14:paraId="7CEFB9B8" w14:textId="77777777" w:rsidR="00BD1A6C" w:rsidRPr="00826EA4" w:rsidRDefault="00BD1A6C" w:rsidP="00C822FD">
            <w:pPr>
              <w:rPr>
                <w:rFonts w:ascii="Calibri" w:hAnsi="Calibri" w:cs="Calibri"/>
                <w:i/>
                <w:sz w:val="22"/>
                <w:szCs w:val="22"/>
              </w:rPr>
            </w:pPr>
            <w:r w:rsidRPr="00826EA4">
              <w:rPr>
                <w:rFonts w:ascii="Calibri" w:hAnsi="Calibri" w:cs="Calibri"/>
                <w:i/>
                <w:sz w:val="22"/>
                <w:szCs w:val="22"/>
              </w:rPr>
              <w:t>Leder/administrator/organisator</w:t>
            </w:r>
          </w:p>
        </w:tc>
        <w:tc>
          <w:tcPr>
            <w:tcW w:w="2835" w:type="dxa"/>
            <w:shd w:val="clear" w:color="auto" w:fill="auto"/>
          </w:tcPr>
          <w:p w14:paraId="13B4CA12" w14:textId="77777777" w:rsidR="00BD1A6C" w:rsidRPr="00826EA4" w:rsidRDefault="00BD1A6C" w:rsidP="00885407">
            <w:pPr>
              <w:numPr>
                <w:ilvl w:val="0"/>
                <w:numId w:val="28"/>
              </w:numPr>
              <w:spacing w:after="160" w:line="360" w:lineRule="auto"/>
              <w:contextualSpacing/>
              <w:rPr>
                <w:rFonts w:cs="Calibri"/>
              </w:rPr>
            </w:pPr>
            <w:r w:rsidRPr="00826EA4">
              <w:rPr>
                <w:rFonts w:cs="Calibri"/>
              </w:rPr>
              <w:t>Mesterlære</w:t>
            </w:r>
          </w:p>
          <w:p w14:paraId="19B8E2B1" w14:textId="77777777" w:rsidR="00BD1A6C" w:rsidRPr="00826EA4" w:rsidRDefault="00BD1A6C" w:rsidP="00885407">
            <w:pPr>
              <w:numPr>
                <w:ilvl w:val="0"/>
                <w:numId w:val="28"/>
              </w:numPr>
              <w:spacing w:after="160" w:line="360" w:lineRule="auto"/>
              <w:contextualSpacing/>
              <w:rPr>
                <w:rFonts w:cs="Calibri"/>
              </w:rPr>
            </w:pPr>
            <w:r w:rsidRPr="00826EA4">
              <w:rPr>
                <w:rFonts w:cs="Calibri"/>
              </w:rPr>
              <w:t>Selvstudium</w:t>
            </w:r>
          </w:p>
          <w:p w14:paraId="64DD6515" w14:textId="77777777" w:rsidR="00BD1A6C" w:rsidRPr="00826EA4" w:rsidRDefault="00BD1A6C" w:rsidP="00BD1A6C">
            <w:pPr>
              <w:spacing w:line="360" w:lineRule="auto"/>
              <w:rPr>
                <w:rFonts w:cs="Calibri"/>
                <w:u w:val="single"/>
              </w:rPr>
            </w:pPr>
          </w:p>
          <w:p w14:paraId="1C7BCD18" w14:textId="77777777" w:rsidR="00BD1A6C" w:rsidRPr="00826EA4" w:rsidRDefault="00BD1A6C" w:rsidP="00BD1A6C">
            <w:pPr>
              <w:spacing w:line="360" w:lineRule="auto"/>
              <w:rPr>
                <w:rFonts w:ascii="Calibri" w:hAnsi="Calibri" w:cs="Calibri"/>
                <w:sz w:val="22"/>
                <w:szCs w:val="22"/>
              </w:rPr>
            </w:pPr>
          </w:p>
        </w:tc>
        <w:tc>
          <w:tcPr>
            <w:tcW w:w="3438" w:type="dxa"/>
            <w:shd w:val="clear" w:color="auto" w:fill="auto"/>
          </w:tcPr>
          <w:p w14:paraId="5477CBDD" w14:textId="77777777" w:rsidR="00BD1A6C" w:rsidRPr="00826EA4" w:rsidRDefault="00BD1A6C" w:rsidP="00885407">
            <w:pPr>
              <w:numPr>
                <w:ilvl w:val="0"/>
                <w:numId w:val="30"/>
              </w:numPr>
              <w:spacing w:after="160" w:line="360" w:lineRule="auto"/>
              <w:contextualSpacing/>
              <w:rPr>
                <w:rFonts w:cs="Calibri"/>
              </w:rPr>
            </w:pPr>
            <w:r w:rsidRPr="00826EA4">
              <w:rPr>
                <w:rFonts w:cs="Calibri"/>
              </w:rPr>
              <w:t>Kompetencekort</w:t>
            </w:r>
          </w:p>
          <w:p w14:paraId="12D4B554" w14:textId="77777777" w:rsidR="00BD1A6C" w:rsidRPr="00826EA4" w:rsidRDefault="00BD1A6C" w:rsidP="00BD1A6C">
            <w:pPr>
              <w:spacing w:after="0" w:line="360" w:lineRule="auto"/>
              <w:ind w:left="360"/>
              <w:rPr>
                <w:rFonts w:cs="Calibri"/>
              </w:rPr>
            </w:pPr>
            <w:r>
              <w:rPr>
                <w:rFonts w:cs="Calibri"/>
              </w:rPr>
              <w:t>og/eller</w:t>
            </w:r>
          </w:p>
          <w:p w14:paraId="053D1B68" w14:textId="77777777" w:rsidR="00BD1A6C" w:rsidRPr="00826EA4" w:rsidRDefault="00BD1A6C"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145107A0" w14:textId="77777777" w:rsidR="00BD1A6C" w:rsidRPr="00826EA4" w:rsidRDefault="00BD1A6C" w:rsidP="00BD1A6C">
            <w:pPr>
              <w:spacing w:line="360" w:lineRule="auto"/>
              <w:rPr>
                <w:rFonts w:cs="Calibri"/>
              </w:rPr>
            </w:pPr>
          </w:p>
        </w:tc>
      </w:tr>
    </w:tbl>
    <w:p w14:paraId="6A977EF7" w14:textId="77777777" w:rsidR="005511EF" w:rsidRDefault="005511EF" w:rsidP="008474A9">
      <w:pPr>
        <w:spacing w:after="120"/>
        <w:rPr>
          <w:i/>
          <w:color w:val="FF0000"/>
        </w:rPr>
      </w:pPr>
      <w:r w:rsidRPr="00D01158">
        <w:rPr>
          <w:i/>
          <w:color w:val="FF0000"/>
        </w:rPr>
        <w:t xml:space="preserve"> </w:t>
      </w:r>
    </w:p>
    <w:p w14:paraId="50EEB7E0" w14:textId="77777777" w:rsidR="00394BFB" w:rsidRDefault="00394BFB">
      <w:pPr>
        <w:spacing w:after="0"/>
      </w:pPr>
      <w:r>
        <w:br w:type="page"/>
      </w:r>
    </w:p>
    <w:p w14:paraId="7110E6A9" w14:textId="77777777" w:rsidR="00394BFB" w:rsidRDefault="00394BFB">
      <w:pPr>
        <w:spacing w:after="0"/>
        <w:sectPr w:rsidR="00394BFB" w:rsidSect="00394BFB">
          <w:pgSz w:w="16838" w:h="11906" w:orient="landscape" w:code="9"/>
          <w:pgMar w:top="3033" w:right="2665" w:bottom="1134" w:left="2268" w:header="754" w:footer="510" w:gutter="0"/>
          <w:cols w:space="708"/>
          <w:docGrid w:linePitch="360"/>
        </w:sectPr>
      </w:pPr>
    </w:p>
    <w:p w14:paraId="306DDCE1" w14:textId="77777777" w:rsidR="008474A9" w:rsidRDefault="008474A9" w:rsidP="00394BFB">
      <w:pPr>
        <w:spacing w:after="0"/>
      </w:pPr>
    </w:p>
    <w:p w14:paraId="01BF6468" w14:textId="77777777" w:rsidR="008474A9" w:rsidRPr="00A70705" w:rsidRDefault="008474A9" w:rsidP="00103BFF">
      <w:pPr>
        <w:pStyle w:val="Overskrift3"/>
        <w:spacing w:after="240"/>
      </w:pPr>
      <w:bookmarkStart w:id="45" w:name="_Toc485727100"/>
      <w:bookmarkStart w:id="46" w:name="_Toc184811093"/>
      <w:r w:rsidRPr="00A70705">
        <w:t>Eventuelle kurser</w:t>
      </w:r>
      <w:bookmarkEnd w:id="45"/>
      <w:bookmarkEnd w:id="46"/>
    </w:p>
    <w:p w14:paraId="267B93E5" w14:textId="77777777" w:rsidR="00103BFF" w:rsidRPr="00103BFF" w:rsidRDefault="00103BFF" w:rsidP="00103BFF">
      <w:pPr>
        <w:spacing w:after="0"/>
        <w:rPr>
          <w:rFonts w:asciiTheme="minorHAnsi" w:hAnsiTheme="minorHAnsi" w:cstheme="minorHAnsi"/>
          <w:b/>
          <w:bCs/>
        </w:rPr>
      </w:pPr>
      <w:r w:rsidRPr="00103BFF">
        <w:rPr>
          <w:rFonts w:asciiTheme="minorHAnsi" w:hAnsiTheme="minorHAnsi" w:cstheme="minorHAnsi"/>
          <w:b/>
          <w:bCs/>
        </w:rPr>
        <w:t>Kursus i klinisk vejledning (Pædagogik 2):</w:t>
      </w:r>
    </w:p>
    <w:p w14:paraId="6DE56ED0" w14:textId="77777777" w:rsidR="00103BFF" w:rsidRPr="00103BFF" w:rsidRDefault="00103BFF" w:rsidP="00103BFF">
      <w:pPr>
        <w:spacing w:after="0"/>
        <w:rPr>
          <w:rFonts w:asciiTheme="minorHAnsi" w:hAnsiTheme="minorHAnsi" w:cstheme="minorHAnsi"/>
          <w:bCs/>
        </w:rPr>
      </w:pPr>
      <w:r w:rsidRPr="00103BFF">
        <w:rPr>
          <w:rFonts w:asciiTheme="minorHAnsi" w:hAnsiTheme="minorHAnsi" w:cstheme="minorHAnsi"/>
          <w:bCs/>
        </w:rPr>
        <w:t>Afholdes i introduktionsuddannelsen.</w:t>
      </w:r>
    </w:p>
    <w:p w14:paraId="15D9225E" w14:textId="77777777" w:rsidR="00103BFF" w:rsidRPr="00103BFF" w:rsidRDefault="00103BFF" w:rsidP="00103BFF">
      <w:pPr>
        <w:spacing w:after="0"/>
        <w:rPr>
          <w:rFonts w:asciiTheme="minorHAnsi" w:hAnsiTheme="minorHAnsi" w:cstheme="minorHAnsi"/>
          <w:b/>
          <w:bCs/>
        </w:rPr>
      </w:pPr>
      <w:r w:rsidRPr="00103BFF">
        <w:rPr>
          <w:rFonts w:asciiTheme="minorHAnsi" w:hAnsiTheme="minorHAnsi" w:cstheme="minorHAnsi"/>
          <w:b/>
          <w:bCs/>
        </w:rPr>
        <w:t>Formål:</w:t>
      </w:r>
    </w:p>
    <w:p w14:paraId="46082CEA" w14:textId="77777777"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give deltagerne de nødvendige forudsætninger for at kunne vejlede og supervisere andre</w:t>
      </w:r>
    </w:p>
    <w:p w14:paraId="42AFF2C3" w14:textId="77777777"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styrke deltagernes viden om og færdigheder i, pædagogisk tilrettelæggelse - herunder identificering af deltagerforudsætninger og deltagerbehov</w:t>
      </w:r>
    </w:p>
    <w:p w14:paraId="7300EFF0" w14:textId="77777777"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bibringe deltagerne en basal viden om, hvilke faktorer, der fremmer og hæmmer læringsprocesser med henblik på at fremme et godt læringsmiljø i en afdeling</w:t>
      </w:r>
    </w:p>
    <w:p w14:paraId="0601C6DF" w14:textId="77777777"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styrke deltagernes forudsætninger for at kunne varetage vejlederens rolle og funktion - herunder rådgivning, instruktion, supervision og evaluering</w:t>
      </w:r>
    </w:p>
    <w:p w14:paraId="0D371615" w14:textId="77777777" w:rsidR="00103BFF" w:rsidRPr="00103BFF" w:rsidRDefault="00103BFF" w:rsidP="00103BFF">
      <w:pPr>
        <w:spacing w:after="0"/>
        <w:rPr>
          <w:rFonts w:asciiTheme="minorHAnsi" w:hAnsiTheme="minorHAnsi" w:cstheme="minorHAnsi"/>
        </w:rPr>
      </w:pPr>
      <w:r w:rsidRPr="00103BFF">
        <w:rPr>
          <w:rFonts w:asciiTheme="minorHAnsi" w:hAnsiTheme="minorHAnsi" w:cstheme="minorHAnsi"/>
          <w:b/>
          <w:bCs/>
        </w:rPr>
        <w:t>Varighed:</w:t>
      </w:r>
      <w:r w:rsidRPr="00103BFF">
        <w:rPr>
          <w:rFonts w:asciiTheme="minorHAnsi" w:hAnsiTheme="minorHAnsi" w:cstheme="minorHAnsi"/>
        </w:rPr>
        <w:br/>
        <w:t>2 dages internat</w:t>
      </w:r>
    </w:p>
    <w:p w14:paraId="1556D888" w14:textId="77777777" w:rsidR="00103BFF" w:rsidRPr="00103BFF" w:rsidRDefault="00103BFF" w:rsidP="00103BFF">
      <w:pPr>
        <w:rPr>
          <w:rFonts w:asciiTheme="minorHAnsi" w:hAnsiTheme="minorHAnsi" w:cstheme="minorHAnsi"/>
        </w:rPr>
      </w:pPr>
      <w:r w:rsidRPr="00103BFF">
        <w:rPr>
          <w:rFonts w:asciiTheme="minorHAnsi" w:hAnsiTheme="minorHAnsi" w:cstheme="minorHAnsi"/>
        </w:rPr>
        <w:t>Oplysning om tilmelding og kursustidspunkter kan findes via de regionale sekretariaters hjemmesider:</w:t>
      </w:r>
    </w:p>
    <w:p w14:paraId="3FBD9606" w14:textId="77777777" w:rsidR="00103BFF" w:rsidRPr="00103BFF" w:rsidRDefault="00103BFF" w:rsidP="00103BFF">
      <w:pPr>
        <w:rPr>
          <w:rFonts w:asciiTheme="minorHAnsi" w:hAnsiTheme="minorHAnsi" w:cstheme="minorHAnsi"/>
        </w:rPr>
      </w:pPr>
      <w:r w:rsidRPr="00103BFF">
        <w:rPr>
          <w:rFonts w:asciiTheme="minorHAnsi" w:hAnsiTheme="minorHAnsi" w:cstheme="minorHAnsi"/>
        </w:rPr>
        <w:t>Region Syd:</w:t>
      </w:r>
      <w:r>
        <w:rPr>
          <w:rFonts w:asciiTheme="minorHAnsi" w:hAnsiTheme="minorHAnsi" w:cstheme="minorHAnsi"/>
        </w:rPr>
        <w:t xml:space="preserve"> </w:t>
      </w:r>
      <w:hyperlink r:id="rId15" w:history="1">
        <w:r w:rsidRPr="00103BFF">
          <w:rPr>
            <w:rStyle w:val="Hyperlink"/>
            <w:rFonts w:asciiTheme="minorHAnsi" w:hAnsiTheme="minorHAnsi" w:cstheme="minorHAnsi"/>
          </w:rPr>
          <w:t>http://www.videreuddannelsen-syd.dk/</w:t>
        </w:r>
      </w:hyperlink>
      <w:r w:rsidRPr="00103BFF">
        <w:rPr>
          <w:rFonts w:asciiTheme="minorHAnsi" w:hAnsiTheme="minorHAnsi" w:cstheme="minorHAnsi"/>
        </w:rPr>
        <w:t xml:space="preserve"> </w:t>
      </w:r>
    </w:p>
    <w:p w14:paraId="67313BFE" w14:textId="77777777" w:rsidR="00103BFF" w:rsidRPr="00103BFF" w:rsidRDefault="00103BFF" w:rsidP="00103BFF">
      <w:pPr>
        <w:rPr>
          <w:rFonts w:asciiTheme="minorHAnsi" w:hAnsiTheme="minorHAnsi" w:cstheme="minorHAnsi"/>
        </w:rPr>
      </w:pPr>
      <w:r w:rsidRPr="00103BFF">
        <w:rPr>
          <w:rFonts w:asciiTheme="minorHAnsi" w:hAnsiTheme="minorHAnsi" w:cstheme="minorHAnsi"/>
        </w:rPr>
        <w:t>Region Øst:</w:t>
      </w:r>
      <w:r>
        <w:rPr>
          <w:rFonts w:asciiTheme="minorHAnsi" w:hAnsiTheme="minorHAnsi" w:cstheme="minorHAnsi"/>
        </w:rPr>
        <w:t xml:space="preserve"> </w:t>
      </w:r>
      <w:hyperlink r:id="rId16" w:history="1">
        <w:r w:rsidRPr="00103BFF">
          <w:rPr>
            <w:rStyle w:val="Hyperlink"/>
            <w:rFonts w:asciiTheme="minorHAnsi" w:hAnsiTheme="minorHAnsi" w:cstheme="minorHAnsi"/>
          </w:rPr>
          <w:t>http://www.laegeuddannelsen.dk/</w:t>
        </w:r>
      </w:hyperlink>
    </w:p>
    <w:p w14:paraId="66D77AFA" w14:textId="77777777" w:rsidR="00103BFF" w:rsidRPr="00103BFF" w:rsidRDefault="00103BFF" w:rsidP="00103BFF">
      <w:pPr>
        <w:rPr>
          <w:rFonts w:asciiTheme="minorHAnsi" w:hAnsiTheme="minorHAnsi" w:cstheme="minorHAnsi"/>
        </w:rPr>
      </w:pPr>
      <w:r w:rsidRPr="00103BFF">
        <w:rPr>
          <w:rFonts w:asciiTheme="minorHAnsi" w:hAnsiTheme="minorHAnsi" w:cstheme="minorHAnsi"/>
        </w:rPr>
        <w:t>Region Nord:</w:t>
      </w:r>
      <w:r>
        <w:rPr>
          <w:rFonts w:asciiTheme="minorHAnsi" w:hAnsiTheme="minorHAnsi" w:cstheme="minorHAnsi"/>
        </w:rPr>
        <w:t xml:space="preserve"> </w:t>
      </w:r>
      <w:hyperlink r:id="rId17" w:history="1">
        <w:r w:rsidRPr="00103BFF">
          <w:rPr>
            <w:rStyle w:val="Hyperlink"/>
            <w:rFonts w:asciiTheme="minorHAnsi" w:hAnsiTheme="minorHAnsi" w:cstheme="minorHAnsi"/>
          </w:rPr>
          <w:t>http://www.videreuddannelsen-nord.dk/</w:t>
        </w:r>
      </w:hyperlink>
    </w:p>
    <w:p w14:paraId="7395C4C0" w14:textId="77777777" w:rsidR="00103BFF" w:rsidRDefault="00103BFF" w:rsidP="00103BFF">
      <w:pPr>
        <w:rPr>
          <w:rFonts w:asciiTheme="minorHAnsi" w:hAnsiTheme="minorHAnsi" w:cstheme="minorHAnsi"/>
        </w:rPr>
      </w:pPr>
      <w:r w:rsidRPr="00103BFF">
        <w:rPr>
          <w:rFonts w:asciiTheme="minorHAnsi" w:hAnsiTheme="minorHAnsi" w:cstheme="minorHAnsi"/>
        </w:rPr>
        <w:t>Sundhedsstyrelsen:</w:t>
      </w:r>
      <w:r>
        <w:rPr>
          <w:rFonts w:asciiTheme="minorHAnsi" w:hAnsiTheme="minorHAnsi" w:cstheme="minorHAnsi"/>
        </w:rPr>
        <w:t xml:space="preserve"> </w:t>
      </w:r>
      <w:hyperlink r:id="rId18" w:history="1">
        <w:r w:rsidRPr="00103BFF">
          <w:rPr>
            <w:rStyle w:val="Hyperlink"/>
            <w:rFonts w:asciiTheme="minorHAnsi" w:hAnsiTheme="minorHAnsi" w:cstheme="minorHAnsi"/>
          </w:rPr>
          <w:t>http://www.sst.dk/</w:t>
        </w:r>
      </w:hyperlink>
      <w:r w:rsidRPr="00103BFF">
        <w:rPr>
          <w:rFonts w:asciiTheme="minorHAnsi" w:hAnsiTheme="minorHAnsi" w:cstheme="minorHAnsi"/>
        </w:rPr>
        <w:t xml:space="preserve"> </w:t>
      </w:r>
      <w:bookmarkStart w:id="47" w:name="_Toc529258164"/>
      <w:bookmarkStart w:id="48" w:name="_Toc529258258"/>
      <w:bookmarkStart w:id="49" w:name="_Toc529258433"/>
      <w:bookmarkStart w:id="50" w:name="_Toc529258512"/>
      <w:bookmarkStart w:id="51" w:name="_Toc529258165"/>
      <w:bookmarkStart w:id="52" w:name="_Toc529258259"/>
      <w:bookmarkStart w:id="53" w:name="_Toc529258434"/>
      <w:bookmarkStart w:id="54" w:name="_Toc529258513"/>
      <w:bookmarkEnd w:id="47"/>
      <w:bookmarkEnd w:id="48"/>
      <w:bookmarkEnd w:id="49"/>
      <w:bookmarkEnd w:id="50"/>
      <w:bookmarkEnd w:id="51"/>
      <w:bookmarkEnd w:id="52"/>
      <w:bookmarkEnd w:id="53"/>
      <w:bookmarkEnd w:id="54"/>
      <w:r w:rsidRPr="00103BFF">
        <w:rPr>
          <w:rFonts w:asciiTheme="minorHAnsi" w:hAnsiTheme="minorHAnsi" w:cstheme="minorHAnsi"/>
        </w:rPr>
        <w:t xml:space="preserve"> </w:t>
      </w:r>
    </w:p>
    <w:p w14:paraId="53A9E439" w14:textId="77777777" w:rsidR="00103BFF" w:rsidRDefault="00103BFF">
      <w:pPr>
        <w:spacing w:after="0"/>
        <w:rPr>
          <w:rFonts w:asciiTheme="minorHAnsi" w:hAnsiTheme="minorHAnsi" w:cstheme="minorHAnsi"/>
        </w:rPr>
      </w:pPr>
      <w:r>
        <w:rPr>
          <w:rFonts w:asciiTheme="minorHAnsi" w:hAnsiTheme="minorHAnsi" w:cstheme="minorHAnsi"/>
        </w:rPr>
        <w:br w:type="page"/>
      </w:r>
    </w:p>
    <w:p w14:paraId="37A53CE5" w14:textId="77777777" w:rsidR="00A824BA" w:rsidRPr="00A70705" w:rsidRDefault="00A824BA" w:rsidP="00A70705">
      <w:pPr>
        <w:pStyle w:val="Overskrift2"/>
      </w:pPr>
      <w:bookmarkStart w:id="55" w:name="_Toc485727101"/>
      <w:bookmarkStart w:id="56" w:name="_Toc24706662"/>
      <w:bookmarkStart w:id="57" w:name="_Toc184811094"/>
      <w:r w:rsidRPr="00A70705">
        <w:lastRenderedPageBreak/>
        <w:t>Hoveduddannelsen</w:t>
      </w:r>
      <w:bookmarkEnd w:id="55"/>
      <w:bookmarkEnd w:id="56"/>
      <w:bookmarkEnd w:id="57"/>
    </w:p>
    <w:p w14:paraId="591DDD07" w14:textId="77777777" w:rsidR="00A824BA" w:rsidRPr="00A70705" w:rsidRDefault="00A824BA" w:rsidP="00A70705">
      <w:pPr>
        <w:pStyle w:val="Overskrift3"/>
      </w:pPr>
      <w:bookmarkStart w:id="58" w:name="_Toc485727102"/>
      <w:bookmarkStart w:id="59" w:name="_Toc184811095"/>
      <w:r w:rsidRPr="00A70705">
        <w:t>Kompetencer</w:t>
      </w:r>
      <w:bookmarkEnd w:id="58"/>
      <w:bookmarkEnd w:id="59"/>
      <w:r w:rsidRPr="00A70705">
        <w:t xml:space="preserve"> </w:t>
      </w:r>
    </w:p>
    <w:p w14:paraId="69B54C74" w14:textId="77777777" w:rsidR="000F3976" w:rsidRPr="000F3976" w:rsidRDefault="000F3976" w:rsidP="00674738">
      <w:pPr>
        <w:spacing w:after="120" w:line="276" w:lineRule="auto"/>
        <w:rPr>
          <w:rFonts w:asciiTheme="minorHAnsi" w:hAnsiTheme="minorHAnsi" w:cstheme="minorHAnsi"/>
        </w:rPr>
      </w:pPr>
      <w:r w:rsidRPr="000F3976">
        <w:rPr>
          <w:rFonts w:asciiTheme="minorHAnsi" w:hAnsiTheme="minorHAnsi" w:cstheme="minorHAnsi"/>
        </w:rPr>
        <w:t xml:space="preserve">I denne målbeskrivelse er de enkelte kompetencer, som skal vurderes under hoveduddannelsen, beskrevet. </w:t>
      </w:r>
      <w:r w:rsidRPr="000F3976">
        <w:rPr>
          <w:rFonts w:asciiTheme="minorHAnsi" w:hAnsiTheme="minorHAnsi" w:cstheme="minorHAnsi"/>
          <w:bCs/>
        </w:rPr>
        <w:t>Der er for alle mål foretaget en konkretisering</w:t>
      </w:r>
      <w:r w:rsidRPr="000F3976">
        <w:rPr>
          <w:rFonts w:asciiTheme="minorHAnsi" w:hAnsiTheme="minorHAnsi" w:cstheme="minorHAnsi"/>
        </w:rPr>
        <w:t xml:space="preserve"> (i målbeskrivelsens tabel - søjle 2)</w:t>
      </w:r>
      <w:r w:rsidRPr="000F3976">
        <w:rPr>
          <w:rFonts w:asciiTheme="minorHAnsi" w:hAnsiTheme="minorHAnsi" w:cstheme="minorHAnsi"/>
          <w:bCs/>
        </w:rPr>
        <w:t xml:space="preserve">, dvs. en eksemplificering af hvad det pågældende mål blandt andet indeholder, </w:t>
      </w:r>
      <w:r w:rsidRPr="000F3976">
        <w:rPr>
          <w:rFonts w:asciiTheme="minorHAnsi" w:hAnsiTheme="minorHAnsi" w:cstheme="minorHAnsi"/>
        </w:rPr>
        <w:t xml:space="preserve">og det er anført (med </w:t>
      </w:r>
      <w:r w:rsidRPr="000F3976">
        <w:rPr>
          <w:rFonts w:asciiTheme="minorHAnsi" w:hAnsiTheme="minorHAnsi" w:cstheme="minorHAnsi"/>
          <w:i/>
        </w:rPr>
        <w:t>kursiv)</w:t>
      </w:r>
      <w:r w:rsidRPr="000F3976">
        <w:rPr>
          <w:rFonts w:asciiTheme="minorHAnsi" w:hAnsiTheme="minorHAnsi" w:cstheme="minorHAnsi"/>
        </w:rPr>
        <w:t xml:space="preserve">, hvilke af de 7 lægeroller, der indgår i kompetencen. </w:t>
      </w:r>
      <w:r w:rsidRPr="000F3976">
        <w:rPr>
          <w:rFonts w:asciiTheme="minorHAnsi" w:hAnsiTheme="minorHAnsi" w:cstheme="minorHAnsi"/>
          <w:bCs/>
          <w:i/>
          <w:iCs/>
        </w:rPr>
        <w:t xml:space="preserve">Bemærk, at det er målet, som skal evalueres, </w:t>
      </w:r>
      <w:r w:rsidRPr="000F3976">
        <w:rPr>
          <w:rFonts w:asciiTheme="minorHAnsi" w:hAnsiTheme="minorHAnsi" w:cstheme="minorHAnsi"/>
          <w:bCs/>
          <w:iCs/>
        </w:rPr>
        <w:t>og e</w:t>
      </w:r>
      <w:r w:rsidRPr="000F3976">
        <w:rPr>
          <w:rFonts w:asciiTheme="minorHAnsi" w:hAnsiTheme="minorHAnsi" w:cstheme="minorHAnsi"/>
          <w:bCs/>
        </w:rPr>
        <w:t>t mål kan være opnået, uden at samtlige punkter nævnt under konkretisering er særskilt evalueret.</w:t>
      </w:r>
    </w:p>
    <w:p w14:paraId="6B42E218" w14:textId="77777777" w:rsidR="005511EF" w:rsidRDefault="005511EF" w:rsidP="00674738">
      <w:pPr>
        <w:spacing w:line="276" w:lineRule="auto"/>
      </w:pPr>
    </w:p>
    <w:p w14:paraId="7FE89865" w14:textId="77777777" w:rsidR="00A824BA" w:rsidRDefault="00A824BA" w:rsidP="00674738">
      <w:pPr>
        <w:spacing w:line="276" w:lineRule="auto"/>
      </w:pPr>
    </w:p>
    <w:p w14:paraId="192B4744" w14:textId="77777777" w:rsidR="00A824BA" w:rsidRPr="00A70705" w:rsidRDefault="00A824BA" w:rsidP="00674738">
      <w:pPr>
        <w:pStyle w:val="Overskrift3"/>
        <w:spacing w:line="276" w:lineRule="auto"/>
      </w:pPr>
      <w:bookmarkStart w:id="60" w:name="_Toc485727103"/>
      <w:bookmarkStart w:id="61" w:name="_Toc184811096"/>
      <w:r w:rsidRPr="00A70705">
        <w:t>Læringsstrategier og metoder til kompetencevurdering</w:t>
      </w:r>
      <w:bookmarkEnd w:id="60"/>
      <w:bookmarkEnd w:id="61"/>
    </w:p>
    <w:p w14:paraId="2C59B6D3" w14:textId="77777777" w:rsidR="00A824BA" w:rsidRPr="000F3976" w:rsidRDefault="000F3976" w:rsidP="00674738">
      <w:pPr>
        <w:spacing w:line="276" w:lineRule="auto"/>
        <w:rPr>
          <w:rFonts w:asciiTheme="minorHAnsi" w:hAnsiTheme="minorHAnsi" w:cstheme="minorHAnsi"/>
        </w:rPr>
      </w:pPr>
      <w:proofErr w:type="spellStart"/>
      <w:r w:rsidRPr="000F3976">
        <w:rPr>
          <w:rFonts w:asciiTheme="minorHAnsi" w:hAnsiTheme="minorHAnsi" w:cstheme="minorHAnsi"/>
          <w:lang w:val="sv-SE"/>
        </w:rPr>
        <w:t>Læringsmetoder</w:t>
      </w:r>
      <w:proofErr w:type="spellEnd"/>
      <w:r w:rsidRPr="000F3976">
        <w:rPr>
          <w:rFonts w:asciiTheme="minorHAnsi" w:hAnsiTheme="minorHAnsi" w:cstheme="minorHAnsi"/>
          <w:lang w:val="sv-SE"/>
        </w:rPr>
        <w:t xml:space="preserve"> </w:t>
      </w:r>
      <w:proofErr w:type="spellStart"/>
      <w:r w:rsidRPr="000F3976">
        <w:rPr>
          <w:rFonts w:asciiTheme="minorHAnsi" w:hAnsiTheme="minorHAnsi" w:cstheme="minorHAnsi"/>
          <w:lang w:val="sv-SE"/>
        </w:rPr>
        <w:t>og</w:t>
      </w:r>
      <w:proofErr w:type="spellEnd"/>
      <w:r w:rsidRPr="000F3976">
        <w:rPr>
          <w:rFonts w:asciiTheme="minorHAnsi" w:hAnsiTheme="minorHAnsi" w:cstheme="minorHAnsi"/>
          <w:lang w:val="sv-SE"/>
        </w:rPr>
        <w:t xml:space="preserve"> </w:t>
      </w:r>
      <w:proofErr w:type="spellStart"/>
      <w:r w:rsidRPr="000F3976">
        <w:rPr>
          <w:rFonts w:asciiTheme="minorHAnsi" w:hAnsiTheme="minorHAnsi" w:cstheme="minorHAnsi"/>
          <w:lang w:val="sv-SE"/>
        </w:rPr>
        <w:t>kompetencevurderingsmetoder</w:t>
      </w:r>
      <w:proofErr w:type="spellEnd"/>
      <w:r w:rsidRPr="000F3976">
        <w:rPr>
          <w:rFonts w:asciiTheme="minorHAnsi" w:hAnsiTheme="minorHAnsi" w:cstheme="minorHAnsi"/>
          <w:lang w:val="sv-SE"/>
        </w:rPr>
        <w:t xml:space="preserve"> er </w:t>
      </w:r>
      <w:proofErr w:type="spellStart"/>
      <w:r w:rsidRPr="000F3976">
        <w:rPr>
          <w:rFonts w:asciiTheme="minorHAnsi" w:hAnsiTheme="minorHAnsi" w:cstheme="minorHAnsi"/>
          <w:lang w:val="sv-SE"/>
        </w:rPr>
        <w:t>beskrevet</w:t>
      </w:r>
      <w:proofErr w:type="spellEnd"/>
      <w:r w:rsidRPr="000F3976">
        <w:rPr>
          <w:rFonts w:asciiTheme="minorHAnsi" w:hAnsiTheme="minorHAnsi" w:cstheme="minorHAnsi"/>
          <w:lang w:val="sv-SE"/>
        </w:rPr>
        <w:t xml:space="preserve"> under </w:t>
      </w:r>
      <w:proofErr w:type="spellStart"/>
      <w:r w:rsidRPr="000F3976">
        <w:rPr>
          <w:rFonts w:asciiTheme="minorHAnsi" w:hAnsiTheme="minorHAnsi" w:cstheme="minorHAnsi"/>
          <w:lang w:val="sv-SE"/>
        </w:rPr>
        <w:t>introduktionsuddannelsen</w:t>
      </w:r>
      <w:proofErr w:type="spellEnd"/>
      <w:r w:rsidRPr="000F3976">
        <w:rPr>
          <w:rFonts w:asciiTheme="minorHAnsi" w:hAnsiTheme="minorHAnsi" w:cstheme="minorHAnsi"/>
          <w:lang w:val="sv-SE"/>
        </w:rPr>
        <w:t xml:space="preserve"> </w:t>
      </w:r>
      <w:r w:rsidRPr="000F3976">
        <w:rPr>
          <w:rFonts w:asciiTheme="minorHAnsi" w:hAnsiTheme="minorHAnsi" w:cstheme="minorHAnsi"/>
        </w:rPr>
        <w:t>(afsnit</w:t>
      </w:r>
      <w:r w:rsidRPr="000F3976">
        <w:rPr>
          <w:rFonts w:asciiTheme="minorHAnsi" w:hAnsiTheme="minorHAnsi" w:cstheme="minorHAnsi"/>
          <w:lang w:val="sv-SE"/>
        </w:rPr>
        <w:t xml:space="preserve"> 3.3.2).</w:t>
      </w:r>
    </w:p>
    <w:p w14:paraId="08C77C32" w14:textId="77777777" w:rsidR="00A824BA" w:rsidRPr="00A70705" w:rsidRDefault="00A824BA" w:rsidP="00674738">
      <w:pPr>
        <w:pStyle w:val="Overskrift3"/>
        <w:spacing w:line="276" w:lineRule="auto"/>
      </w:pPr>
      <w:bookmarkStart w:id="62" w:name="_Toc485727104"/>
      <w:bookmarkStart w:id="63" w:name="_Toc184811097"/>
      <w:r w:rsidRPr="00A70705">
        <w:t>Liste med specialets obligatoriske kompetencer</w:t>
      </w:r>
      <w:bookmarkEnd w:id="62"/>
      <w:bookmarkEnd w:id="63"/>
    </w:p>
    <w:p w14:paraId="67F43ED6" w14:textId="77777777" w:rsidR="00674738" w:rsidRPr="00674738" w:rsidRDefault="00674738" w:rsidP="00674738">
      <w:pPr>
        <w:spacing w:after="120" w:line="276" w:lineRule="auto"/>
        <w:rPr>
          <w:rFonts w:asciiTheme="minorHAnsi" w:hAnsiTheme="minorHAnsi" w:cstheme="minorHAnsi"/>
        </w:rPr>
      </w:pPr>
      <w:r w:rsidRPr="00674738">
        <w:rPr>
          <w:rFonts w:asciiTheme="minorHAnsi" w:hAnsiTheme="minorHAnsi" w:cstheme="minorHAnsi"/>
          <w:bCs/>
          <w:color w:val="000000"/>
        </w:rPr>
        <w:t>Denne liste angiver de kompetencer, som speciallægen som minimum skal besidde ved endt uddannelse.</w:t>
      </w:r>
      <w:r w:rsidRPr="00674738">
        <w:rPr>
          <w:rFonts w:asciiTheme="minorHAnsi" w:hAnsiTheme="minorHAnsi" w:cstheme="minorHAnsi"/>
          <w:b/>
          <w:bCs/>
          <w:color w:val="000000"/>
        </w:rPr>
        <w:t xml:space="preserve"> </w:t>
      </w:r>
      <w:r w:rsidRPr="00674738">
        <w:rPr>
          <w:rFonts w:asciiTheme="minorHAnsi" w:hAnsiTheme="minorHAnsi" w:cstheme="minorHAnsi"/>
        </w:rPr>
        <w:t>Kompetencerne og de tilknyttede vurderingsmetoder konkretiseres yderligere i uddannelsesprogrammet på den enkelte afdeling. Målene 1-7 dækker grundlæggende kliniske kompetencer, målene 8-12 dækker specialiserede kliniske kompetencer, målene 13-32 dækker farmakologiske kompetencer (13-18 klinisk, 19-25 akademisk og 26-32 administrativt/regulatorisk).</w:t>
      </w:r>
    </w:p>
    <w:p w14:paraId="201B8C2F" w14:textId="77777777" w:rsidR="00A824BA" w:rsidRPr="00674738" w:rsidRDefault="00A824BA" w:rsidP="00674738">
      <w:pPr>
        <w:spacing w:after="120" w:line="276" w:lineRule="auto"/>
        <w:rPr>
          <w:rFonts w:asciiTheme="minorHAnsi" w:hAnsiTheme="minorHAnsi" w:cstheme="minorHAnsi"/>
          <w:i/>
          <w:color w:val="FF0000"/>
        </w:rPr>
      </w:pPr>
    </w:p>
    <w:p w14:paraId="5BDDA4E4" w14:textId="77777777" w:rsidR="00A824BA" w:rsidRDefault="00A824BA" w:rsidP="00674738">
      <w:pPr>
        <w:spacing w:line="276" w:lineRule="auto"/>
      </w:pPr>
    </w:p>
    <w:p w14:paraId="610B930C" w14:textId="77777777" w:rsidR="006F0278" w:rsidRDefault="006F0278">
      <w:pPr>
        <w:spacing w:after="0"/>
      </w:pPr>
      <w:r>
        <w:br w:type="page"/>
      </w:r>
    </w:p>
    <w:p w14:paraId="1415137F" w14:textId="77777777" w:rsidR="006F0278" w:rsidRDefault="006F0278">
      <w:pPr>
        <w:spacing w:after="0"/>
        <w:sectPr w:rsidR="006F0278" w:rsidSect="00394BFB">
          <w:pgSz w:w="11906" w:h="16838" w:code="9"/>
          <w:pgMar w:top="2665" w:right="1134" w:bottom="2268" w:left="3033" w:header="754" w:footer="510" w:gutter="0"/>
          <w:cols w:space="708"/>
          <w:docGrid w:linePitch="360"/>
        </w:sectPr>
      </w:pPr>
    </w:p>
    <w:p w14:paraId="0799A457" w14:textId="77777777" w:rsidR="006F0278" w:rsidRDefault="006F0278">
      <w:pPr>
        <w:spacing w:after="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00"/>
        <w:gridCol w:w="4252"/>
        <w:gridCol w:w="2835"/>
        <w:gridCol w:w="3438"/>
      </w:tblGrid>
      <w:tr w:rsidR="00FB1A0A" w:rsidRPr="004551EE" w14:paraId="6461BD21" w14:textId="77777777" w:rsidTr="00C822FD">
        <w:trPr>
          <w:trHeight w:val="1144"/>
        </w:trPr>
        <w:tc>
          <w:tcPr>
            <w:tcW w:w="9180" w:type="dxa"/>
            <w:gridSpan w:val="3"/>
            <w:shd w:val="clear" w:color="auto" w:fill="auto"/>
            <w:vAlign w:val="center"/>
          </w:tcPr>
          <w:p w14:paraId="2C424FBC" w14:textId="77777777" w:rsidR="00FB1A0A" w:rsidRPr="004551EE" w:rsidRDefault="00FB1A0A" w:rsidP="00FB1A0A">
            <w:pPr>
              <w:jc w:val="center"/>
              <w:rPr>
                <w:b/>
              </w:rPr>
            </w:pPr>
            <w:r w:rsidRPr="00E278FD">
              <w:rPr>
                <w:b/>
                <w:u w:val="single"/>
              </w:rPr>
              <w:t>Kliniske</w:t>
            </w:r>
            <w:r>
              <w:rPr>
                <w:b/>
              </w:rPr>
              <w:t xml:space="preserve"> k</w:t>
            </w:r>
            <w:r w:rsidRPr="004551EE">
              <w:rPr>
                <w:b/>
              </w:rPr>
              <w:t>ompetencer</w:t>
            </w:r>
            <w:r w:rsidR="00826837">
              <w:rPr>
                <w:b/>
              </w:rPr>
              <w:t xml:space="preserve"> i hoveduddannelsen</w:t>
            </w:r>
            <w:r>
              <w:rPr>
                <w:b/>
              </w:rPr>
              <w:t xml:space="preserve">, </w:t>
            </w:r>
            <w:r w:rsidRPr="00390EB1">
              <w:rPr>
                <w:b/>
                <w:u w:val="single"/>
              </w:rPr>
              <w:t>grundlæggende</w:t>
            </w:r>
          </w:p>
        </w:tc>
        <w:tc>
          <w:tcPr>
            <w:tcW w:w="2835" w:type="dxa"/>
            <w:shd w:val="clear" w:color="auto" w:fill="auto"/>
            <w:vAlign w:val="center"/>
          </w:tcPr>
          <w:p w14:paraId="06F9A6A2" w14:textId="77777777" w:rsidR="00FB1A0A" w:rsidRDefault="00FB1A0A" w:rsidP="00FB1A0A">
            <w:pPr>
              <w:spacing w:after="0"/>
              <w:jc w:val="center"/>
              <w:rPr>
                <w:b/>
              </w:rPr>
            </w:pPr>
            <w:r w:rsidRPr="004551EE">
              <w:rPr>
                <w:b/>
              </w:rPr>
              <w:t>Læringsstrategier,</w:t>
            </w:r>
          </w:p>
          <w:p w14:paraId="327A4555" w14:textId="77777777" w:rsidR="00FB1A0A" w:rsidRPr="004551EE" w:rsidRDefault="00FB1A0A" w:rsidP="00FB1A0A">
            <w:pPr>
              <w:jc w:val="center"/>
              <w:rPr>
                <w:b/>
              </w:rPr>
            </w:pPr>
            <w:r w:rsidRPr="004551EE">
              <w:rPr>
                <w:b/>
              </w:rPr>
              <w:t>anbefal</w:t>
            </w:r>
            <w:r>
              <w:rPr>
                <w:b/>
              </w:rPr>
              <w:t>ede</w:t>
            </w:r>
          </w:p>
        </w:tc>
        <w:tc>
          <w:tcPr>
            <w:tcW w:w="3438" w:type="dxa"/>
            <w:shd w:val="clear" w:color="auto" w:fill="auto"/>
            <w:vAlign w:val="center"/>
          </w:tcPr>
          <w:p w14:paraId="17C2955D" w14:textId="77777777" w:rsidR="00FB1A0A" w:rsidRPr="004551EE" w:rsidRDefault="00FB1A0A" w:rsidP="00FB1A0A">
            <w:pPr>
              <w:spacing w:after="0"/>
              <w:jc w:val="center"/>
              <w:rPr>
                <w:b/>
              </w:rPr>
            </w:pPr>
            <w:r w:rsidRPr="004551EE">
              <w:rPr>
                <w:b/>
              </w:rPr>
              <w:t>Kompetencevurderingsmetode(r)</w:t>
            </w:r>
            <w:r>
              <w:rPr>
                <w:b/>
              </w:rPr>
              <w:t>,</w:t>
            </w:r>
          </w:p>
          <w:p w14:paraId="1EE8CF34" w14:textId="77777777" w:rsidR="00FB1A0A" w:rsidRPr="004551EE" w:rsidRDefault="00FB1A0A" w:rsidP="00FB1A0A">
            <w:pPr>
              <w:jc w:val="center"/>
              <w:rPr>
                <w:b/>
              </w:rPr>
            </w:pPr>
            <w:r w:rsidRPr="004551EE">
              <w:rPr>
                <w:b/>
              </w:rPr>
              <w:t>obligatorisk(e)</w:t>
            </w:r>
          </w:p>
        </w:tc>
      </w:tr>
      <w:tr w:rsidR="00FB1A0A" w:rsidRPr="00370E02" w14:paraId="014CC90C" w14:textId="77777777" w:rsidTr="00C822FD">
        <w:trPr>
          <w:trHeight w:val="1114"/>
        </w:trPr>
        <w:tc>
          <w:tcPr>
            <w:tcW w:w="828" w:type="dxa"/>
            <w:shd w:val="clear" w:color="auto" w:fill="auto"/>
          </w:tcPr>
          <w:p w14:paraId="14A18085" w14:textId="77777777" w:rsidR="00FB1A0A" w:rsidRPr="00370E02" w:rsidRDefault="00FB1A0A" w:rsidP="00FB1A0A">
            <w:pPr>
              <w:jc w:val="center"/>
            </w:pPr>
            <w:r w:rsidRPr="00370E02">
              <w:t>Nr.</w:t>
            </w:r>
          </w:p>
        </w:tc>
        <w:tc>
          <w:tcPr>
            <w:tcW w:w="4100" w:type="dxa"/>
            <w:shd w:val="clear" w:color="auto" w:fill="auto"/>
          </w:tcPr>
          <w:p w14:paraId="12CC2684" w14:textId="77777777" w:rsidR="00FB1A0A" w:rsidRPr="00370E02" w:rsidRDefault="00FB1A0A" w:rsidP="00FB1A0A">
            <w:pPr>
              <w:jc w:val="center"/>
            </w:pPr>
            <w:r>
              <w:t>Kompetence</w:t>
            </w:r>
          </w:p>
        </w:tc>
        <w:tc>
          <w:tcPr>
            <w:tcW w:w="4252" w:type="dxa"/>
            <w:shd w:val="clear" w:color="auto" w:fill="auto"/>
          </w:tcPr>
          <w:p w14:paraId="3CEE5245" w14:textId="77777777" w:rsidR="00FB1A0A" w:rsidRDefault="00FB1A0A" w:rsidP="00FB1A0A">
            <w:pPr>
              <w:jc w:val="center"/>
            </w:pPr>
            <w:r w:rsidRPr="00370E02">
              <w:t xml:space="preserve">Konkretisering af </w:t>
            </w:r>
            <w:r>
              <w:t>kompetence</w:t>
            </w:r>
          </w:p>
          <w:p w14:paraId="1DD70360" w14:textId="77777777" w:rsidR="00FB1A0A" w:rsidRPr="00370E02" w:rsidRDefault="00FB1A0A" w:rsidP="00FB1A0A">
            <w:pPr>
              <w:jc w:val="center"/>
            </w:pPr>
            <w:r>
              <w:t>(</w:t>
            </w:r>
            <w:proofErr w:type="gramStart"/>
            <w:r w:rsidRPr="00394BFB">
              <w:rPr>
                <w:i/>
              </w:rPr>
              <w:t>inklusiv</w:t>
            </w:r>
            <w:proofErr w:type="gramEnd"/>
            <w:r w:rsidRPr="00394BFB">
              <w:rPr>
                <w:i/>
              </w:rPr>
              <w:t xml:space="preserve"> lægeroller</w:t>
            </w:r>
            <w:r>
              <w:t>)</w:t>
            </w:r>
          </w:p>
        </w:tc>
        <w:tc>
          <w:tcPr>
            <w:tcW w:w="2835" w:type="dxa"/>
            <w:shd w:val="clear" w:color="auto" w:fill="auto"/>
          </w:tcPr>
          <w:p w14:paraId="5CA93956" w14:textId="77777777" w:rsidR="00FB1A0A" w:rsidRPr="00370E02" w:rsidRDefault="00FB1A0A" w:rsidP="00FB1A0A"/>
        </w:tc>
        <w:tc>
          <w:tcPr>
            <w:tcW w:w="3438" w:type="dxa"/>
            <w:shd w:val="clear" w:color="auto" w:fill="auto"/>
          </w:tcPr>
          <w:p w14:paraId="630992AC" w14:textId="77777777" w:rsidR="00FB1A0A" w:rsidRPr="00370E02" w:rsidRDefault="00FB1A0A" w:rsidP="00FB1A0A"/>
        </w:tc>
      </w:tr>
      <w:tr w:rsidR="00FB1A0A" w:rsidRPr="00370E02" w14:paraId="1D9FF7D5" w14:textId="77777777" w:rsidTr="00C822FD">
        <w:trPr>
          <w:trHeight w:val="558"/>
        </w:trPr>
        <w:tc>
          <w:tcPr>
            <w:tcW w:w="828" w:type="dxa"/>
            <w:shd w:val="clear" w:color="auto" w:fill="auto"/>
            <w:vAlign w:val="center"/>
          </w:tcPr>
          <w:p w14:paraId="79C98ECC"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1</w:t>
            </w:r>
          </w:p>
        </w:tc>
        <w:tc>
          <w:tcPr>
            <w:tcW w:w="4100" w:type="dxa"/>
            <w:shd w:val="clear" w:color="auto" w:fill="auto"/>
          </w:tcPr>
          <w:p w14:paraId="44782637"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Varetage patientkontakt på empatisk vis og under hensyntagen til etiske forhold</w:t>
            </w:r>
          </w:p>
        </w:tc>
        <w:tc>
          <w:tcPr>
            <w:tcW w:w="4252" w:type="dxa"/>
            <w:shd w:val="clear" w:color="auto" w:fill="auto"/>
          </w:tcPr>
          <w:p w14:paraId="505EE5F8"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ambulatoriefunktion, journaloptagelse eller anden patientkonsultation</w:t>
            </w:r>
          </w:p>
          <w:p w14:paraId="63A93AB3" w14:textId="77777777" w:rsidR="00FB1A0A" w:rsidRPr="00FB1A0A" w:rsidRDefault="00FB1A0A" w:rsidP="00FB1A0A">
            <w:pPr>
              <w:rPr>
                <w:rFonts w:asciiTheme="minorHAnsi" w:hAnsiTheme="minorHAnsi" w:cstheme="minorHAnsi"/>
              </w:rPr>
            </w:pPr>
            <w:r w:rsidRPr="00FB1A0A">
              <w:rPr>
                <w:rFonts w:asciiTheme="minorHAnsi" w:hAnsiTheme="minorHAnsi" w:cstheme="minorHAnsi"/>
                <w:i/>
              </w:rPr>
              <w:t>Medicinsk ekspert/</w:t>
            </w:r>
            <w:proofErr w:type="spellStart"/>
            <w:proofErr w:type="gramStart"/>
            <w:r w:rsidRPr="00FB1A0A">
              <w:rPr>
                <w:rFonts w:asciiTheme="minorHAnsi" w:hAnsiTheme="minorHAnsi" w:cstheme="minorHAnsi"/>
                <w:i/>
              </w:rPr>
              <w:t>l</w:t>
            </w:r>
            <w:r>
              <w:rPr>
                <w:rFonts w:asciiTheme="minorHAnsi" w:hAnsiTheme="minorHAnsi" w:cstheme="minorHAnsi"/>
                <w:i/>
              </w:rPr>
              <w:t>æ</w:t>
            </w:r>
            <w:r w:rsidRPr="00FB1A0A">
              <w:rPr>
                <w:rFonts w:asciiTheme="minorHAnsi" w:hAnsiTheme="minorHAnsi" w:cstheme="minorHAnsi"/>
                <w:i/>
              </w:rPr>
              <w:t>gefaglig</w:t>
            </w:r>
            <w:r>
              <w:rPr>
                <w:rFonts w:asciiTheme="minorHAnsi" w:hAnsiTheme="minorHAnsi" w:cstheme="minorHAnsi"/>
                <w:i/>
              </w:rPr>
              <w:t>,k</w:t>
            </w:r>
            <w:r w:rsidRPr="00FB1A0A">
              <w:rPr>
                <w:rFonts w:asciiTheme="minorHAnsi" w:hAnsiTheme="minorHAnsi" w:cstheme="minorHAnsi"/>
                <w:i/>
              </w:rPr>
              <w:t>ommunikator</w:t>
            </w:r>
            <w:proofErr w:type="spellEnd"/>
            <w:proofErr w:type="gramEnd"/>
            <w:r>
              <w:rPr>
                <w:rFonts w:asciiTheme="minorHAnsi" w:hAnsiTheme="minorHAnsi" w:cstheme="minorHAnsi"/>
                <w:i/>
              </w:rPr>
              <w:t xml:space="preserve">, </w:t>
            </w:r>
            <w:proofErr w:type="spellStart"/>
            <w:r>
              <w:rPr>
                <w:rFonts w:asciiTheme="minorHAnsi" w:hAnsiTheme="minorHAnsi" w:cstheme="minorHAnsi"/>
                <w:i/>
              </w:rPr>
              <w:t>s</w:t>
            </w:r>
            <w:r w:rsidRPr="00FB1A0A">
              <w:rPr>
                <w:rFonts w:asciiTheme="minorHAnsi" w:hAnsiTheme="minorHAnsi" w:cstheme="minorHAnsi"/>
                <w:i/>
              </w:rPr>
              <w:t>undhedsfremmer</w:t>
            </w:r>
            <w:proofErr w:type="spellEnd"/>
            <w:r>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14:paraId="6E3DDC89"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14:paraId="5642691B" w14:textId="77777777" w:rsidR="00FB1A0A" w:rsidRPr="00826EA4" w:rsidRDefault="00FB1A0A" w:rsidP="00FB1A0A">
            <w:pPr>
              <w:spacing w:line="360" w:lineRule="auto"/>
              <w:rPr>
                <w:rFonts w:cs="Calibri"/>
              </w:rPr>
            </w:pPr>
          </w:p>
        </w:tc>
        <w:tc>
          <w:tcPr>
            <w:tcW w:w="3438" w:type="dxa"/>
            <w:shd w:val="clear" w:color="auto" w:fill="auto"/>
          </w:tcPr>
          <w:p w14:paraId="4CC71C08"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0D8B35FA"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p w14:paraId="30A26DD8" w14:textId="77777777" w:rsidR="00FB1A0A" w:rsidRPr="00826EA4" w:rsidRDefault="00FB1A0A" w:rsidP="00FB1A0A">
            <w:pPr>
              <w:spacing w:after="0" w:line="360" w:lineRule="auto"/>
              <w:rPr>
                <w:rFonts w:cs="Calibri"/>
              </w:rPr>
            </w:pPr>
            <w:r w:rsidRPr="00826EA4">
              <w:rPr>
                <w:rFonts w:cs="Calibri"/>
              </w:rPr>
              <w:t>og/eller</w:t>
            </w:r>
          </w:p>
          <w:p w14:paraId="625CCFE2"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360 graders feedback</w:t>
            </w:r>
          </w:p>
        </w:tc>
      </w:tr>
      <w:tr w:rsidR="00FB1A0A" w:rsidRPr="00370E02" w14:paraId="74E160E7" w14:textId="77777777" w:rsidTr="00C822FD">
        <w:trPr>
          <w:trHeight w:val="558"/>
        </w:trPr>
        <w:tc>
          <w:tcPr>
            <w:tcW w:w="828" w:type="dxa"/>
            <w:shd w:val="clear" w:color="auto" w:fill="auto"/>
            <w:vAlign w:val="center"/>
          </w:tcPr>
          <w:p w14:paraId="1CF35AFB"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2</w:t>
            </w:r>
          </w:p>
        </w:tc>
        <w:tc>
          <w:tcPr>
            <w:tcW w:w="4100" w:type="dxa"/>
            <w:shd w:val="clear" w:color="auto" w:fill="auto"/>
          </w:tcPr>
          <w:p w14:paraId="3EF6164A"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Problematisere, kondensere og fremlægge sygehistorier</w:t>
            </w:r>
          </w:p>
        </w:tc>
        <w:tc>
          <w:tcPr>
            <w:tcW w:w="4252" w:type="dxa"/>
            <w:shd w:val="clear" w:color="auto" w:fill="auto"/>
          </w:tcPr>
          <w:p w14:paraId="01C1FD30"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 xml:space="preserve">F.eks. i forbindelse med overlevering, afrapportering </w:t>
            </w:r>
            <w:proofErr w:type="gramStart"/>
            <w:r w:rsidRPr="00FB1A0A">
              <w:rPr>
                <w:rFonts w:asciiTheme="minorHAnsi" w:hAnsiTheme="minorHAnsi" w:cstheme="minorHAnsi"/>
              </w:rPr>
              <w:t>af  vagt</w:t>
            </w:r>
            <w:proofErr w:type="gramEnd"/>
            <w:r w:rsidRPr="00FB1A0A">
              <w:rPr>
                <w:rFonts w:asciiTheme="minorHAnsi" w:hAnsiTheme="minorHAnsi" w:cstheme="minorHAnsi"/>
              </w:rPr>
              <w:t>, konferencer samt afdelingsundervisning</w:t>
            </w:r>
          </w:p>
          <w:p w14:paraId="0A1AC7EC" w14:textId="77777777" w:rsidR="00FB1A0A" w:rsidRPr="00FB1A0A" w:rsidRDefault="00FB1A0A" w:rsidP="00FB1A0A">
            <w:pPr>
              <w:rPr>
                <w:rFonts w:asciiTheme="minorHAnsi" w:hAnsiTheme="minorHAnsi" w:cstheme="minorHAnsi"/>
              </w:rPr>
            </w:pPr>
            <w:r w:rsidRPr="00FB1A0A">
              <w:rPr>
                <w:rFonts w:asciiTheme="minorHAnsi" w:hAnsiTheme="minorHAnsi" w:cstheme="minorHAnsi"/>
                <w:i/>
              </w:rPr>
              <w:t>Medicinsk ekspert/lægefaglig</w:t>
            </w:r>
            <w:r>
              <w:rPr>
                <w:rFonts w:asciiTheme="minorHAnsi" w:hAnsiTheme="minorHAnsi" w:cstheme="minorHAnsi"/>
                <w:i/>
              </w:rPr>
              <w:t>, k</w:t>
            </w:r>
            <w:r w:rsidRPr="00FB1A0A">
              <w:rPr>
                <w:rFonts w:asciiTheme="minorHAnsi" w:hAnsiTheme="minorHAnsi" w:cstheme="minorHAnsi"/>
                <w:i/>
              </w:rPr>
              <w:t>ommunikator</w:t>
            </w:r>
            <w:r>
              <w:rPr>
                <w:rFonts w:asciiTheme="minorHAnsi" w:hAnsiTheme="minorHAnsi" w:cstheme="minorHAnsi"/>
                <w:i/>
              </w:rPr>
              <w:t>, a</w:t>
            </w:r>
            <w:r w:rsidRPr="00FB1A0A">
              <w:rPr>
                <w:rFonts w:asciiTheme="minorHAnsi" w:hAnsiTheme="minorHAnsi" w:cstheme="minorHAnsi"/>
                <w:i/>
              </w:rPr>
              <w:t>kademiker/forsker/underviser</w:t>
            </w:r>
            <w:r>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14:paraId="40746607"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14:paraId="4C7AFB57"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14:paraId="25091D3C"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69B35E76"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p w14:paraId="213BC2A4" w14:textId="77777777" w:rsidR="00FB1A0A" w:rsidRPr="009E1C51" w:rsidRDefault="00FB1A0A" w:rsidP="00FB1A0A">
            <w:pPr>
              <w:spacing w:after="0" w:line="360" w:lineRule="auto"/>
              <w:rPr>
                <w:rFonts w:cs="Calibri"/>
              </w:rPr>
            </w:pPr>
            <w:r w:rsidRPr="009E1C51">
              <w:rPr>
                <w:rFonts w:cs="Calibri"/>
              </w:rPr>
              <w:t>og/eller</w:t>
            </w:r>
          </w:p>
          <w:p w14:paraId="0CA6C507" w14:textId="77777777" w:rsidR="00FB1A0A" w:rsidRPr="00826EA4" w:rsidRDefault="00FB1A0A" w:rsidP="00885407">
            <w:pPr>
              <w:numPr>
                <w:ilvl w:val="0"/>
                <w:numId w:val="30"/>
              </w:numPr>
              <w:spacing w:after="160" w:line="360" w:lineRule="auto"/>
              <w:ind w:left="720"/>
              <w:contextualSpacing/>
              <w:rPr>
                <w:rFonts w:cs="Calibri"/>
                <w:color w:val="FF0000"/>
              </w:rPr>
            </w:pPr>
            <w:r w:rsidRPr="009E1C51">
              <w:rPr>
                <w:rFonts w:cs="Calibri"/>
              </w:rPr>
              <w:t>360-</w:t>
            </w:r>
            <w:r w:rsidRPr="00826EA4">
              <w:rPr>
                <w:rFonts w:cs="Calibri"/>
              </w:rPr>
              <w:t>graders feedback</w:t>
            </w:r>
          </w:p>
        </w:tc>
      </w:tr>
      <w:tr w:rsidR="00FB1A0A" w:rsidRPr="00370E02" w14:paraId="0E21E075" w14:textId="77777777" w:rsidTr="00C822FD">
        <w:trPr>
          <w:trHeight w:val="558"/>
        </w:trPr>
        <w:tc>
          <w:tcPr>
            <w:tcW w:w="828" w:type="dxa"/>
            <w:shd w:val="clear" w:color="auto" w:fill="auto"/>
            <w:vAlign w:val="center"/>
          </w:tcPr>
          <w:p w14:paraId="054F6313"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3</w:t>
            </w:r>
          </w:p>
        </w:tc>
        <w:tc>
          <w:tcPr>
            <w:tcW w:w="4100" w:type="dxa"/>
            <w:shd w:val="clear" w:color="auto" w:fill="auto"/>
          </w:tcPr>
          <w:p w14:paraId="51988BC5"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 xml:space="preserve">Identificere faglige problemstillinger som kræver beslutningsstøtte fra senior kollega og/eller fremlæggelse på afdelingskonference  </w:t>
            </w:r>
          </w:p>
        </w:tc>
        <w:tc>
          <w:tcPr>
            <w:tcW w:w="4252" w:type="dxa"/>
            <w:shd w:val="clear" w:color="auto" w:fill="auto"/>
          </w:tcPr>
          <w:p w14:paraId="6436E36C"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F.eks. problemstillinger identificeret i det daglige kliniske arbejde</w:t>
            </w:r>
          </w:p>
          <w:p w14:paraId="28BFA4CA" w14:textId="77777777" w:rsidR="00FB1A0A" w:rsidRPr="00FB1A0A" w:rsidRDefault="00FB1A0A" w:rsidP="00FB1A0A">
            <w:pPr>
              <w:rPr>
                <w:rFonts w:asciiTheme="minorHAnsi" w:hAnsiTheme="minorHAnsi" w:cstheme="minorHAnsi"/>
              </w:rPr>
            </w:pPr>
            <w:r w:rsidRPr="00FB1A0A">
              <w:rPr>
                <w:rFonts w:asciiTheme="minorHAnsi" w:hAnsiTheme="minorHAnsi" w:cstheme="minorHAnsi"/>
                <w:i/>
              </w:rPr>
              <w:lastRenderedPageBreak/>
              <w:t>Medicinsk ekspert/lægefaglig</w:t>
            </w:r>
            <w:r>
              <w:rPr>
                <w:rFonts w:asciiTheme="minorHAnsi" w:hAnsiTheme="minorHAnsi" w:cstheme="minorHAnsi"/>
                <w:i/>
              </w:rPr>
              <w:t>, k</w:t>
            </w:r>
            <w:r w:rsidRPr="00FB1A0A">
              <w:rPr>
                <w:rFonts w:asciiTheme="minorHAnsi" w:hAnsiTheme="minorHAnsi" w:cstheme="minorHAnsi"/>
                <w:i/>
              </w:rPr>
              <w:t>ommunikator</w:t>
            </w:r>
            <w:r>
              <w:rPr>
                <w:rFonts w:asciiTheme="minorHAnsi" w:hAnsiTheme="minorHAnsi" w:cstheme="minorHAnsi"/>
                <w:i/>
              </w:rPr>
              <w:t>, a</w:t>
            </w:r>
            <w:r w:rsidRPr="00FB1A0A">
              <w:rPr>
                <w:rFonts w:asciiTheme="minorHAnsi" w:hAnsiTheme="minorHAnsi" w:cstheme="minorHAnsi"/>
                <w:i/>
              </w:rPr>
              <w:t>kademiker/forsker/underviser</w:t>
            </w:r>
            <w:r>
              <w:rPr>
                <w:rFonts w:asciiTheme="minorHAnsi" w:hAnsiTheme="minorHAnsi" w:cstheme="minorHAnsi"/>
                <w:i/>
              </w:rPr>
              <w:t>, p</w:t>
            </w:r>
            <w:r w:rsidRPr="00FB1A0A">
              <w:rPr>
                <w:rFonts w:asciiTheme="minorHAnsi" w:hAnsiTheme="minorHAnsi" w:cstheme="minorHAnsi"/>
                <w:i/>
              </w:rPr>
              <w:t>rofessionel</w:t>
            </w:r>
            <w:r>
              <w:rPr>
                <w:rFonts w:asciiTheme="minorHAnsi" w:hAnsiTheme="minorHAnsi" w:cstheme="minorHAnsi"/>
                <w:i/>
              </w:rPr>
              <w:t>, s</w:t>
            </w:r>
            <w:r w:rsidRPr="00FB1A0A">
              <w:rPr>
                <w:rFonts w:asciiTheme="minorHAnsi" w:hAnsiTheme="minorHAnsi" w:cstheme="minorHAnsi"/>
                <w:i/>
              </w:rPr>
              <w:t>amarbejder</w:t>
            </w:r>
          </w:p>
        </w:tc>
        <w:tc>
          <w:tcPr>
            <w:tcW w:w="2835" w:type="dxa"/>
            <w:shd w:val="clear" w:color="auto" w:fill="auto"/>
          </w:tcPr>
          <w:p w14:paraId="5B21AB34"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lastRenderedPageBreak/>
              <w:t>Mesterlære</w:t>
            </w:r>
          </w:p>
          <w:p w14:paraId="35B1D138"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14:paraId="01B41755"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74EFBE04"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p w14:paraId="2C598AC1" w14:textId="77777777" w:rsidR="00FB1A0A" w:rsidRPr="00826EA4" w:rsidRDefault="00FB1A0A" w:rsidP="00FB1A0A">
            <w:pPr>
              <w:spacing w:after="0" w:line="360" w:lineRule="auto"/>
              <w:rPr>
                <w:rFonts w:cs="Calibri"/>
              </w:rPr>
            </w:pPr>
            <w:r w:rsidRPr="00826EA4">
              <w:rPr>
                <w:rFonts w:cs="Calibri"/>
              </w:rPr>
              <w:t>og/eller</w:t>
            </w:r>
          </w:p>
          <w:p w14:paraId="022CDCDE"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lastRenderedPageBreak/>
              <w:t>360-graders feedback</w:t>
            </w:r>
          </w:p>
        </w:tc>
      </w:tr>
      <w:tr w:rsidR="00FB1A0A" w:rsidRPr="00370E02" w14:paraId="14547365" w14:textId="77777777" w:rsidTr="00C822FD">
        <w:trPr>
          <w:trHeight w:val="558"/>
        </w:trPr>
        <w:tc>
          <w:tcPr>
            <w:tcW w:w="828" w:type="dxa"/>
            <w:shd w:val="clear" w:color="auto" w:fill="auto"/>
            <w:vAlign w:val="center"/>
          </w:tcPr>
          <w:p w14:paraId="44AC97A3"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lastRenderedPageBreak/>
              <w:t>4</w:t>
            </w:r>
          </w:p>
        </w:tc>
        <w:tc>
          <w:tcPr>
            <w:tcW w:w="4100" w:type="dxa"/>
            <w:shd w:val="clear" w:color="auto" w:fill="auto"/>
          </w:tcPr>
          <w:p w14:paraId="2C421C5C"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 xml:space="preserve">Analysere og vurdere </w:t>
            </w:r>
            <w:proofErr w:type="spellStart"/>
            <w:r w:rsidRPr="00FB1A0A">
              <w:rPr>
                <w:rFonts w:asciiTheme="minorHAnsi" w:hAnsiTheme="minorHAnsi" w:cstheme="minorHAnsi"/>
              </w:rPr>
              <w:t>nyordineret</w:t>
            </w:r>
            <w:proofErr w:type="spellEnd"/>
            <w:r w:rsidRPr="00FB1A0A">
              <w:rPr>
                <w:rFonts w:asciiTheme="minorHAnsi" w:hAnsiTheme="minorHAnsi" w:cstheme="minorHAnsi"/>
              </w:rPr>
              <w:t xml:space="preserve"> og igangværende </w:t>
            </w:r>
            <w:proofErr w:type="spellStart"/>
            <w:r w:rsidRPr="00FB1A0A">
              <w:rPr>
                <w:rFonts w:asciiTheme="minorHAnsi" w:hAnsiTheme="minorHAnsi" w:cstheme="minorHAnsi"/>
              </w:rPr>
              <w:t>farmakoterapi</w:t>
            </w:r>
            <w:proofErr w:type="spellEnd"/>
            <w:r w:rsidRPr="00FB1A0A">
              <w:rPr>
                <w:rFonts w:asciiTheme="minorHAnsi" w:hAnsiTheme="minorHAnsi" w:cstheme="minorHAnsi"/>
              </w:rPr>
              <w:t xml:space="preserve"> og handle relevant på det</w:t>
            </w:r>
          </w:p>
        </w:tc>
        <w:tc>
          <w:tcPr>
            <w:tcW w:w="4252" w:type="dxa"/>
            <w:shd w:val="clear" w:color="auto" w:fill="auto"/>
          </w:tcPr>
          <w:p w14:paraId="7F46CE95"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medicingennemgang hos ambulante og indlagte patienter</w:t>
            </w:r>
          </w:p>
          <w:p w14:paraId="5A70302D" w14:textId="77777777"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k</w:t>
            </w:r>
            <w:r w:rsidRPr="00FB1A0A">
              <w:rPr>
                <w:rFonts w:asciiTheme="minorHAnsi" w:hAnsiTheme="minorHAnsi" w:cstheme="minorHAnsi"/>
                <w:i/>
              </w:rPr>
              <w:t>ommunikator</w:t>
            </w:r>
            <w:r w:rsidR="00330AEC">
              <w:rPr>
                <w:rFonts w:asciiTheme="minorHAnsi" w:hAnsiTheme="minorHAnsi" w:cstheme="minorHAnsi"/>
                <w:i/>
              </w:rPr>
              <w:t xml:space="preserve">, </w:t>
            </w:r>
            <w:proofErr w:type="spellStart"/>
            <w:r w:rsidR="00330AEC">
              <w:rPr>
                <w:rFonts w:asciiTheme="minorHAnsi" w:hAnsiTheme="minorHAnsi" w:cstheme="minorHAnsi"/>
                <w:i/>
              </w:rPr>
              <w:t>s</w:t>
            </w:r>
            <w:r w:rsidRPr="00FB1A0A">
              <w:rPr>
                <w:rFonts w:asciiTheme="minorHAnsi" w:hAnsiTheme="minorHAnsi" w:cstheme="minorHAnsi"/>
                <w:i/>
              </w:rPr>
              <w:t>undhedsfremmer</w:t>
            </w:r>
            <w:proofErr w:type="spellEnd"/>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14:paraId="1CF5068A"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14:paraId="7F08ADF3"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p w14:paraId="0B0650F8" w14:textId="77777777" w:rsidR="00FB1A0A" w:rsidRPr="00826EA4" w:rsidRDefault="00FB1A0A" w:rsidP="00885407">
            <w:pPr>
              <w:numPr>
                <w:ilvl w:val="0"/>
                <w:numId w:val="28"/>
              </w:numPr>
              <w:spacing w:after="160" w:line="360" w:lineRule="auto"/>
              <w:ind w:left="720"/>
              <w:contextualSpacing/>
              <w:rPr>
                <w:rFonts w:cs="Calibri"/>
                <w:color w:val="000000"/>
              </w:rPr>
            </w:pPr>
            <w:r w:rsidRPr="00826EA4">
              <w:rPr>
                <w:rFonts w:cs="Calibri"/>
                <w:color w:val="000000"/>
              </w:rPr>
              <w:t>Kursus</w:t>
            </w:r>
          </w:p>
        </w:tc>
        <w:tc>
          <w:tcPr>
            <w:tcW w:w="3438" w:type="dxa"/>
            <w:shd w:val="clear" w:color="auto" w:fill="auto"/>
          </w:tcPr>
          <w:p w14:paraId="0C5D0028"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66DBABA3"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tc>
      </w:tr>
      <w:tr w:rsidR="00FB1A0A" w:rsidRPr="00370E02" w14:paraId="2023EFE6" w14:textId="77777777" w:rsidTr="00C822FD">
        <w:trPr>
          <w:trHeight w:val="558"/>
        </w:trPr>
        <w:tc>
          <w:tcPr>
            <w:tcW w:w="828" w:type="dxa"/>
            <w:shd w:val="clear" w:color="auto" w:fill="auto"/>
            <w:vAlign w:val="center"/>
          </w:tcPr>
          <w:p w14:paraId="06DBA1BE"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5</w:t>
            </w:r>
          </w:p>
        </w:tc>
        <w:tc>
          <w:tcPr>
            <w:tcW w:w="4100" w:type="dxa"/>
            <w:shd w:val="clear" w:color="auto" w:fill="auto"/>
          </w:tcPr>
          <w:p w14:paraId="32D8A468"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 xml:space="preserve">Varetage diagnostik, behandling og profylakse af almindelige, primært medicinske, sygdomsmanifestationer </w:t>
            </w:r>
          </w:p>
        </w:tc>
        <w:tc>
          <w:tcPr>
            <w:tcW w:w="4252" w:type="dxa"/>
            <w:shd w:val="clear" w:color="auto" w:fill="auto"/>
          </w:tcPr>
          <w:p w14:paraId="3C27EDF7"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F.eks. kunne afgøre om patienten skal henvises til andet speciale,</w:t>
            </w:r>
            <w:r w:rsidR="00330AEC">
              <w:rPr>
                <w:rFonts w:asciiTheme="minorHAnsi" w:hAnsiTheme="minorHAnsi" w:cstheme="minorHAnsi"/>
              </w:rPr>
              <w:t xml:space="preserve"> </w:t>
            </w:r>
            <w:r w:rsidRPr="00FB1A0A">
              <w:rPr>
                <w:rFonts w:asciiTheme="minorHAnsi" w:hAnsiTheme="minorHAnsi" w:cstheme="minorHAnsi"/>
              </w:rPr>
              <w:t>kende til og følge procedurer og behandlingsvejledninger for aktuelle sygdomme</w:t>
            </w:r>
          </w:p>
          <w:p w14:paraId="62E101CF" w14:textId="77777777"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xml:space="preserve">, </w:t>
            </w:r>
            <w:proofErr w:type="spellStart"/>
            <w:r w:rsidR="00330AEC">
              <w:rPr>
                <w:rFonts w:asciiTheme="minorHAnsi" w:hAnsiTheme="minorHAnsi" w:cstheme="minorHAnsi"/>
                <w:i/>
              </w:rPr>
              <w:t>s</w:t>
            </w:r>
            <w:r w:rsidRPr="00FB1A0A">
              <w:rPr>
                <w:rFonts w:asciiTheme="minorHAnsi" w:hAnsiTheme="minorHAnsi" w:cstheme="minorHAnsi"/>
                <w:i/>
              </w:rPr>
              <w:t>undhedsfremmer</w:t>
            </w:r>
            <w:proofErr w:type="spellEnd"/>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a</w:t>
            </w:r>
            <w:r w:rsidRPr="00FB1A0A">
              <w:rPr>
                <w:rFonts w:asciiTheme="minorHAnsi" w:hAnsiTheme="minorHAnsi" w:cstheme="minorHAnsi"/>
                <w:i/>
              </w:rPr>
              <w:t>dministrator/leder/organisator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14:paraId="6D0F3D4F"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14:paraId="7CAFFB1A"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14:paraId="06411AF2"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0AB36B31"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tc>
      </w:tr>
      <w:tr w:rsidR="00FB1A0A" w:rsidRPr="00370E02" w14:paraId="79F2DA6A" w14:textId="77777777" w:rsidTr="00C822FD">
        <w:trPr>
          <w:trHeight w:val="586"/>
        </w:trPr>
        <w:tc>
          <w:tcPr>
            <w:tcW w:w="828" w:type="dxa"/>
            <w:shd w:val="clear" w:color="auto" w:fill="auto"/>
            <w:vAlign w:val="center"/>
          </w:tcPr>
          <w:p w14:paraId="1DB70DC5"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6</w:t>
            </w:r>
          </w:p>
        </w:tc>
        <w:tc>
          <w:tcPr>
            <w:tcW w:w="4100" w:type="dxa"/>
            <w:shd w:val="clear" w:color="auto" w:fill="auto"/>
          </w:tcPr>
          <w:p w14:paraId="1297EF6C"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Have et indgående kendskab til de hyppigst brugte lægemidler i afdelingen, herunder virkninger, bivirkninger, interaktioner m.m.</w:t>
            </w:r>
          </w:p>
        </w:tc>
        <w:tc>
          <w:tcPr>
            <w:tcW w:w="4252" w:type="dxa"/>
            <w:shd w:val="clear" w:color="auto" w:fill="auto"/>
          </w:tcPr>
          <w:p w14:paraId="69C8C631"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 xml:space="preserve">F.eks. i forbindelse med medicingennemgang hos patienter, ved </w:t>
            </w:r>
            <w:proofErr w:type="spellStart"/>
            <w:r w:rsidRPr="00FB1A0A">
              <w:rPr>
                <w:rFonts w:asciiTheme="minorHAnsi" w:hAnsiTheme="minorHAnsi" w:cstheme="minorHAnsi"/>
              </w:rPr>
              <w:t>nyordinationer</w:t>
            </w:r>
            <w:proofErr w:type="spellEnd"/>
            <w:r w:rsidRPr="00FB1A0A">
              <w:rPr>
                <w:rFonts w:asciiTheme="minorHAnsi" w:hAnsiTheme="minorHAnsi" w:cstheme="minorHAnsi"/>
              </w:rPr>
              <w:t>, ved indberetninger om bivirkninger m.m.</w:t>
            </w:r>
          </w:p>
          <w:p w14:paraId="56683C56" w14:textId="77777777"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xml:space="preserve">, </w:t>
            </w:r>
            <w:proofErr w:type="spellStart"/>
            <w:r w:rsidR="00330AEC">
              <w:rPr>
                <w:rFonts w:asciiTheme="minorHAnsi" w:hAnsiTheme="minorHAnsi" w:cstheme="minorHAnsi"/>
                <w:i/>
              </w:rPr>
              <w:t>s</w:t>
            </w:r>
            <w:r w:rsidRPr="00FB1A0A">
              <w:rPr>
                <w:rFonts w:asciiTheme="minorHAnsi" w:hAnsiTheme="minorHAnsi" w:cstheme="minorHAnsi"/>
                <w:i/>
              </w:rPr>
              <w:t>undhedsfremmer</w:t>
            </w:r>
            <w:proofErr w:type="spellEnd"/>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14:paraId="77DF96B7"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14:paraId="57A5E4C3"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Selvstudium</w:t>
            </w:r>
          </w:p>
          <w:p w14:paraId="1245F777" w14:textId="77777777" w:rsidR="00FB1A0A" w:rsidRPr="00826EA4" w:rsidRDefault="00FB1A0A" w:rsidP="00330AEC">
            <w:pPr>
              <w:spacing w:line="360" w:lineRule="auto"/>
              <w:rPr>
                <w:rFonts w:cs="Calibri"/>
              </w:rPr>
            </w:pPr>
          </w:p>
        </w:tc>
        <w:tc>
          <w:tcPr>
            <w:tcW w:w="3438" w:type="dxa"/>
            <w:shd w:val="clear" w:color="auto" w:fill="auto"/>
          </w:tcPr>
          <w:p w14:paraId="213355EA" w14:textId="77777777"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14:paraId="4973C900"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tc>
      </w:tr>
      <w:tr w:rsidR="00FB1A0A" w:rsidRPr="00370E02" w14:paraId="101978D9" w14:textId="77777777" w:rsidTr="00C822FD">
        <w:trPr>
          <w:trHeight w:val="586"/>
        </w:trPr>
        <w:tc>
          <w:tcPr>
            <w:tcW w:w="828" w:type="dxa"/>
            <w:shd w:val="clear" w:color="auto" w:fill="auto"/>
            <w:vAlign w:val="center"/>
          </w:tcPr>
          <w:p w14:paraId="74B21768"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lastRenderedPageBreak/>
              <w:t>7</w:t>
            </w:r>
          </w:p>
        </w:tc>
        <w:tc>
          <w:tcPr>
            <w:tcW w:w="4100" w:type="dxa"/>
            <w:shd w:val="clear" w:color="auto" w:fill="auto"/>
          </w:tcPr>
          <w:p w14:paraId="6F38D735"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Bidrage til at øge kvaliteten af lægemiddelbehandlingen i afdelingen</w:t>
            </w:r>
          </w:p>
          <w:p w14:paraId="72A4F1C7" w14:textId="77777777" w:rsidR="00FB1A0A" w:rsidRPr="00FB1A0A" w:rsidRDefault="00FB1A0A" w:rsidP="00C822FD">
            <w:pPr>
              <w:rPr>
                <w:rFonts w:asciiTheme="minorHAnsi" w:hAnsiTheme="minorHAnsi" w:cstheme="minorHAnsi"/>
              </w:rPr>
            </w:pPr>
            <w:r w:rsidRPr="00FB1A0A">
              <w:rPr>
                <w:rFonts w:asciiTheme="minorHAnsi" w:hAnsiTheme="minorHAnsi" w:cstheme="minorHAnsi"/>
              </w:rPr>
              <w:tab/>
            </w:r>
          </w:p>
        </w:tc>
        <w:tc>
          <w:tcPr>
            <w:tcW w:w="4252" w:type="dxa"/>
            <w:shd w:val="clear" w:color="auto" w:fill="auto"/>
          </w:tcPr>
          <w:p w14:paraId="3CDC644B" w14:textId="77777777" w:rsidR="00FB1A0A" w:rsidRPr="00FB1A0A" w:rsidRDefault="00FB1A0A" w:rsidP="00252D5C">
            <w:pPr>
              <w:rPr>
                <w:rFonts w:asciiTheme="minorHAnsi" w:hAnsiTheme="minorHAnsi" w:cstheme="minorHAnsi"/>
              </w:rPr>
            </w:pPr>
            <w:r w:rsidRPr="00FB1A0A">
              <w:rPr>
                <w:rFonts w:asciiTheme="minorHAnsi" w:hAnsiTheme="minorHAnsi" w:cstheme="minorHAnsi"/>
              </w:rPr>
              <w:t>F.eks. ved at varetage medicingennemgange, opdatere afdelingsinstrukser, varetage undervisning i klinisk farmakologiske emner, facilitere bivirkningsindberetninger m.m.</w:t>
            </w:r>
          </w:p>
          <w:p w14:paraId="6E00549B" w14:textId="77777777"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xml:space="preserve">, </w:t>
            </w:r>
            <w:proofErr w:type="spellStart"/>
            <w:r w:rsidR="00330AEC">
              <w:rPr>
                <w:rFonts w:asciiTheme="minorHAnsi" w:hAnsiTheme="minorHAnsi" w:cstheme="minorHAnsi"/>
                <w:i/>
              </w:rPr>
              <w:t>s</w:t>
            </w:r>
            <w:r w:rsidRPr="00FB1A0A">
              <w:rPr>
                <w:rFonts w:asciiTheme="minorHAnsi" w:hAnsiTheme="minorHAnsi" w:cstheme="minorHAnsi"/>
                <w:i/>
              </w:rPr>
              <w:t>undhedsfremmer</w:t>
            </w:r>
            <w:proofErr w:type="spellEnd"/>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a</w:t>
            </w:r>
            <w:r w:rsidRPr="00FB1A0A">
              <w:rPr>
                <w:rFonts w:asciiTheme="minorHAnsi" w:hAnsiTheme="minorHAnsi" w:cstheme="minorHAnsi"/>
                <w:i/>
              </w:rPr>
              <w:t>dministrator/leder/organisator</w:t>
            </w:r>
            <w:r w:rsidR="00330AEC">
              <w:rPr>
                <w:rFonts w:asciiTheme="minorHAnsi" w:hAnsiTheme="minorHAnsi" w:cstheme="minorHAnsi"/>
                <w:i/>
              </w:rPr>
              <w:t>, p</w:t>
            </w:r>
            <w:r w:rsidRPr="00FB1A0A">
              <w:rPr>
                <w:rFonts w:asciiTheme="minorHAnsi" w:hAnsiTheme="minorHAnsi" w:cstheme="minorHAnsi"/>
                <w:i/>
              </w:rPr>
              <w:t>rofessionel</w:t>
            </w:r>
            <w:r w:rsidR="00330AEC">
              <w:rPr>
                <w:rFonts w:asciiTheme="minorHAnsi" w:hAnsiTheme="minorHAnsi" w:cstheme="minorHAnsi"/>
                <w:i/>
              </w:rPr>
              <w:t>, s</w:t>
            </w:r>
            <w:r w:rsidRPr="00FB1A0A">
              <w:rPr>
                <w:rFonts w:asciiTheme="minorHAnsi" w:hAnsiTheme="minorHAnsi" w:cstheme="minorHAnsi"/>
                <w:i/>
              </w:rPr>
              <w:t xml:space="preserve">amarbejder </w:t>
            </w:r>
          </w:p>
        </w:tc>
        <w:tc>
          <w:tcPr>
            <w:tcW w:w="2835" w:type="dxa"/>
            <w:shd w:val="clear" w:color="auto" w:fill="auto"/>
          </w:tcPr>
          <w:p w14:paraId="1DBAA377"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Opgave</w:t>
            </w:r>
          </w:p>
          <w:p w14:paraId="1C1DC81A"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p w14:paraId="3D9245F1" w14:textId="77777777" w:rsidR="00FB1A0A" w:rsidRPr="00826EA4" w:rsidRDefault="00FB1A0A" w:rsidP="00885407">
            <w:pPr>
              <w:numPr>
                <w:ilvl w:val="0"/>
                <w:numId w:val="28"/>
              </w:numPr>
              <w:spacing w:after="160" w:line="360" w:lineRule="auto"/>
              <w:ind w:left="720"/>
              <w:contextualSpacing/>
              <w:rPr>
                <w:rFonts w:cs="Calibri"/>
              </w:rPr>
            </w:pPr>
            <w:r w:rsidRPr="00826EA4">
              <w:rPr>
                <w:rFonts w:cs="Calibri"/>
              </w:rPr>
              <w:t>Selvstudium</w:t>
            </w:r>
          </w:p>
        </w:tc>
        <w:tc>
          <w:tcPr>
            <w:tcW w:w="3438" w:type="dxa"/>
            <w:shd w:val="clear" w:color="auto" w:fill="auto"/>
          </w:tcPr>
          <w:p w14:paraId="2F9206BE" w14:textId="77777777" w:rsidR="00FB1A0A" w:rsidRPr="00826EA4" w:rsidRDefault="00FB1A0A" w:rsidP="00885407">
            <w:pPr>
              <w:numPr>
                <w:ilvl w:val="0"/>
                <w:numId w:val="30"/>
              </w:numPr>
              <w:spacing w:after="160" w:line="360" w:lineRule="auto"/>
              <w:ind w:left="720"/>
              <w:contextualSpacing/>
              <w:rPr>
                <w:rFonts w:cs="Calibri"/>
              </w:rPr>
            </w:pPr>
            <w:proofErr w:type="spellStart"/>
            <w:r w:rsidRPr="00826EA4">
              <w:rPr>
                <w:rFonts w:cs="Calibri"/>
              </w:rPr>
              <w:t>Casebaseret</w:t>
            </w:r>
            <w:proofErr w:type="spellEnd"/>
            <w:r w:rsidRPr="00826EA4">
              <w:rPr>
                <w:rFonts w:cs="Calibri"/>
              </w:rPr>
              <w:t xml:space="preserve"> diskussion</w:t>
            </w:r>
          </w:p>
        </w:tc>
      </w:tr>
      <w:tr w:rsidR="001F11FF" w:rsidRPr="00370E02" w14:paraId="1428DD4E" w14:textId="77777777" w:rsidTr="00C822FD">
        <w:trPr>
          <w:trHeight w:val="586"/>
        </w:trPr>
        <w:tc>
          <w:tcPr>
            <w:tcW w:w="9180" w:type="dxa"/>
            <w:gridSpan w:val="3"/>
            <w:shd w:val="clear" w:color="auto" w:fill="auto"/>
            <w:vAlign w:val="center"/>
          </w:tcPr>
          <w:p w14:paraId="3C3DDDCC" w14:textId="77777777" w:rsidR="001F11FF" w:rsidRPr="001F11FF" w:rsidRDefault="001F11FF" w:rsidP="001F11FF">
            <w:pPr>
              <w:spacing w:after="0"/>
              <w:jc w:val="center"/>
              <w:rPr>
                <w:rFonts w:asciiTheme="minorHAnsi" w:hAnsiTheme="minorHAnsi" w:cstheme="minorHAnsi"/>
                <w:b/>
              </w:rPr>
            </w:pPr>
            <w:r w:rsidRPr="001F11FF">
              <w:rPr>
                <w:rFonts w:asciiTheme="minorHAnsi" w:hAnsiTheme="minorHAnsi" w:cstheme="minorHAnsi"/>
                <w:b/>
                <w:u w:val="single"/>
              </w:rPr>
              <w:t>Kliniske</w:t>
            </w:r>
            <w:r>
              <w:rPr>
                <w:rFonts w:asciiTheme="minorHAnsi" w:hAnsiTheme="minorHAnsi" w:cstheme="minorHAnsi"/>
                <w:b/>
              </w:rPr>
              <w:t xml:space="preserve"> kompetencer</w:t>
            </w:r>
            <w:r w:rsidR="00826837">
              <w:rPr>
                <w:rFonts w:asciiTheme="minorHAnsi" w:hAnsiTheme="minorHAnsi" w:cstheme="minorHAnsi"/>
                <w:b/>
              </w:rPr>
              <w:t xml:space="preserve"> i hoveduddannelsen</w:t>
            </w:r>
            <w:r>
              <w:rPr>
                <w:rFonts w:asciiTheme="minorHAnsi" w:hAnsiTheme="minorHAnsi" w:cstheme="minorHAnsi"/>
                <w:b/>
              </w:rPr>
              <w:t xml:space="preserve">, </w:t>
            </w:r>
            <w:r w:rsidRPr="00390EB1">
              <w:rPr>
                <w:rFonts w:asciiTheme="minorHAnsi" w:hAnsiTheme="minorHAnsi" w:cstheme="minorHAnsi"/>
                <w:b/>
                <w:u w:val="single"/>
              </w:rPr>
              <w:t>specialiserede</w:t>
            </w:r>
          </w:p>
        </w:tc>
        <w:tc>
          <w:tcPr>
            <w:tcW w:w="2835" w:type="dxa"/>
            <w:shd w:val="clear" w:color="auto" w:fill="auto"/>
            <w:vAlign w:val="center"/>
          </w:tcPr>
          <w:p w14:paraId="2C72A118" w14:textId="77777777" w:rsidR="001F11FF" w:rsidRDefault="001F11FF" w:rsidP="001F11FF">
            <w:pPr>
              <w:spacing w:after="0"/>
              <w:jc w:val="center"/>
              <w:rPr>
                <w:b/>
              </w:rPr>
            </w:pPr>
            <w:r w:rsidRPr="004551EE">
              <w:rPr>
                <w:b/>
              </w:rPr>
              <w:t xml:space="preserve">Læringsstrategier, </w:t>
            </w:r>
          </w:p>
          <w:p w14:paraId="449AE238" w14:textId="77777777" w:rsidR="001F11FF" w:rsidRPr="004551EE" w:rsidRDefault="001F11FF" w:rsidP="001F11FF">
            <w:pPr>
              <w:jc w:val="center"/>
              <w:rPr>
                <w:b/>
              </w:rPr>
            </w:pPr>
            <w:r w:rsidRPr="004551EE">
              <w:rPr>
                <w:b/>
              </w:rPr>
              <w:t>anbefa</w:t>
            </w:r>
            <w:r w:rsidR="005A4E9F">
              <w:rPr>
                <w:b/>
              </w:rPr>
              <w:t>l</w:t>
            </w:r>
            <w:r>
              <w:rPr>
                <w:b/>
              </w:rPr>
              <w:t>ede</w:t>
            </w:r>
          </w:p>
        </w:tc>
        <w:tc>
          <w:tcPr>
            <w:tcW w:w="3438" w:type="dxa"/>
            <w:shd w:val="clear" w:color="auto" w:fill="auto"/>
            <w:vAlign w:val="center"/>
          </w:tcPr>
          <w:p w14:paraId="04E569A5" w14:textId="77777777" w:rsidR="001F11FF" w:rsidRPr="004551EE" w:rsidRDefault="001F11FF" w:rsidP="001F11FF">
            <w:pPr>
              <w:spacing w:after="0"/>
              <w:jc w:val="center"/>
              <w:rPr>
                <w:b/>
              </w:rPr>
            </w:pPr>
            <w:r w:rsidRPr="004551EE">
              <w:rPr>
                <w:b/>
              </w:rPr>
              <w:t>Kompetencevurderingsmetode(r)</w:t>
            </w:r>
            <w:r>
              <w:rPr>
                <w:b/>
              </w:rPr>
              <w:t>,</w:t>
            </w:r>
          </w:p>
          <w:p w14:paraId="7012969C" w14:textId="77777777" w:rsidR="001F11FF" w:rsidRPr="004551EE" w:rsidRDefault="001F11FF" w:rsidP="001F11FF">
            <w:pPr>
              <w:jc w:val="center"/>
              <w:rPr>
                <w:b/>
              </w:rPr>
            </w:pPr>
            <w:r w:rsidRPr="004551EE">
              <w:rPr>
                <w:b/>
              </w:rPr>
              <w:t>obligatorisk(e)</w:t>
            </w:r>
          </w:p>
        </w:tc>
      </w:tr>
      <w:tr w:rsidR="001F11FF" w:rsidRPr="00370E02" w14:paraId="4C10FD71" w14:textId="77777777" w:rsidTr="00C822FD">
        <w:trPr>
          <w:trHeight w:val="586"/>
        </w:trPr>
        <w:tc>
          <w:tcPr>
            <w:tcW w:w="828" w:type="dxa"/>
            <w:shd w:val="clear" w:color="auto" w:fill="auto"/>
            <w:vAlign w:val="center"/>
          </w:tcPr>
          <w:p w14:paraId="7EBEABE9"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8</w:t>
            </w:r>
          </w:p>
        </w:tc>
        <w:tc>
          <w:tcPr>
            <w:tcW w:w="4100" w:type="dxa"/>
            <w:shd w:val="clear" w:color="auto" w:fill="auto"/>
          </w:tcPr>
          <w:p w14:paraId="73D5FAC9"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 xml:space="preserve">Kunne integrere anamnese, </w:t>
            </w:r>
            <w:proofErr w:type="spellStart"/>
            <w:r w:rsidRPr="001F11FF">
              <w:rPr>
                <w:rFonts w:asciiTheme="minorHAnsi" w:hAnsiTheme="minorHAnsi" w:cstheme="minorHAnsi"/>
              </w:rPr>
              <w:t>paraklinik</w:t>
            </w:r>
            <w:proofErr w:type="spellEnd"/>
            <w:r w:rsidRPr="001F11FF">
              <w:rPr>
                <w:rFonts w:asciiTheme="minorHAnsi" w:hAnsiTheme="minorHAnsi" w:cstheme="minorHAnsi"/>
              </w:rPr>
              <w:t xml:space="preserve"> og objektiv undersøgelse og planlægge yderligere undersøgelser til hjælp i diagnostik, non-farmakologisk og farmakologisk behandling og prognose indenfor specialets vigtigste sygdomsområder</w:t>
            </w:r>
          </w:p>
        </w:tc>
        <w:tc>
          <w:tcPr>
            <w:tcW w:w="4252" w:type="dxa"/>
            <w:shd w:val="clear" w:color="auto" w:fill="auto"/>
          </w:tcPr>
          <w:p w14:paraId="7302D5A5" w14:textId="77777777" w:rsidR="001F11FF" w:rsidRPr="001F11FF" w:rsidRDefault="001F11FF" w:rsidP="00252D5C">
            <w:pPr>
              <w:rPr>
                <w:rFonts w:asciiTheme="minorHAnsi" w:hAnsiTheme="minorHAnsi" w:cstheme="minorHAnsi"/>
              </w:rPr>
            </w:pPr>
            <w:r w:rsidRPr="001F11FF">
              <w:rPr>
                <w:rFonts w:asciiTheme="minorHAnsi" w:hAnsiTheme="minorHAnsi" w:cstheme="minorHAnsi"/>
              </w:rPr>
              <w:t>F.eks. i ambulatorie- og stuegangsarbejde</w:t>
            </w:r>
          </w:p>
          <w:p w14:paraId="4ECB190C" w14:textId="77777777"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k</w:t>
            </w:r>
            <w:r w:rsidRPr="001F11FF">
              <w:rPr>
                <w:rFonts w:asciiTheme="minorHAnsi" w:hAnsiTheme="minorHAnsi" w:cstheme="minorHAnsi"/>
                <w:i/>
              </w:rPr>
              <w:t>ommunikator</w:t>
            </w:r>
            <w:r>
              <w:rPr>
                <w:rFonts w:asciiTheme="minorHAnsi" w:hAnsiTheme="minorHAnsi" w:cstheme="minorHAnsi"/>
                <w:i/>
              </w:rPr>
              <w:t>, s</w:t>
            </w:r>
            <w:r w:rsidRPr="001F11FF">
              <w:rPr>
                <w:rFonts w:asciiTheme="minorHAnsi" w:hAnsiTheme="minorHAnsi" w:cstheme="minorHAnsi"/>
                <w:i/>
              </w:rPr>
              <w:t>amarbejder</w:t>
            </w:r>
            <w:r>
              <w:rPr>
                <w:rFonts w:asciiTheme="minorHAnsi" w:hAnsiTheme="minorHAnsi" w:cstheme="minorHAnsi"/>
                <w:i/>
              </w:rPr>
              <w:t>, a</w:t>
            </w:r>
            <w:r w:rsidRPr="001F11FF">
              <w:rPr>
                <w:rFonts w:asciiTheme="minorHAnsi" w:hAnsiTheme="minorHAnsi" w:cstheme="minorHAnsi"/>
                <w:i/>
              </w:rPr>
              <w:t>dministrator/leder/organisator</w:t>
            </w:r>
            <w:r>
              <w:rPr>
                <w:rFonts w:asciiTheme="minorHAnsi" w:hAnsiTheme="minorHAnsi" w:cstheme="minorHAnsi"/>
                <w:i/>
              </w:rPr>
              <w:t>, a</w:t>
            </w:r>
            <w:r w:rsidRPr="001F11FF">
              <w:rPr>
                <w:rFonts w:asciiTheme="minorHAnsi" w:hAnsiTheme="minorHAnsi" w:cstheme="minorHAnsi"/>
                <w:i/>
              </w:rPr>
              <w:t>kademiker/forsker/underviser</w:t>
            </w:r>
            <w:r>
              <w:rPr>
                <w:rFonts w:asciiTheme="minorHAnsi" w:hAnsiTheme="minorHAnsi" w:cstheme="minorHAnsi"/>
                <w:i/>
              </w:rPr>
              <w:t xml:space="preserve">, </w:t>
            </w:r>
            <w:proofErr w:type="spellStart"/>
            <w:r>
              <w:rPr>
                <w:rFonts w:asciiTheme="minorHAnsi" w:hAnsiTheme="minorHAnsi" w:cstheme="minorHAnsi"/>
                <w:i/>
              </w:rPr>
              <w:t>s</w:t>
            </w:r>
            <w:r w:rsidRPr="001F11FF">
              <w:rPr>
                <w:rFonts w:asciiTheme="minorHAnsi" w:hAnsiTheme="minorHAnsi" w:cstheme="minorHAnsi"/>
                <w:i/>
              </w:rPr>
              <w:t>undhedsfremmer</w:t>
            </w:r>
            <w:proofErr w:type="spellEnd"/>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14:paraId="608CAFCF"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14:paraId="104178DC" w14:textId="77777777" w:rsidR="001F11FF" w:rsidRPr="001F11FF" w:rsidRDefault="001F11FF" w:rsidP="001F11FF">
            <w:pPr>
              <w:spacing w:line="360" w:lineRule="auto"/>
              <w:rPr>
                <w:rFonts w:asciiTheme="minorHAnsi" w:hAnsiTheme="minorHAnsi" w:cstheme="minorHAnsi"/>
              </w:rPr>
            </w:pPr>
          </w:p>
          <w:p w14:paraId="3AC64F89" w14:textId="77777777" w:rsidR="001F11FF" w:rsidRPr="001F11FF" w:rsidRDefault="001F11FF" w:rsidP="001F11FF">
            <w:pPr>
              <w:spacing w:line="360" w:lineRule="auto"/>
              <w:rPr>
                <w:rFonts w:asciiTheme="minorHAnsi" w:hAnsiTheme="minorHAnsi" w:cstheme="minorHAnsi"/>
              </w:rPr>
            </w:pPr>
          </w:p>
          <w:p w14:paraId="64E61CC6" w14:textId="77777777" w:rsidR="001F11FF" w:rsidRPr="001F11FF" w:rsidRDefault="001F11FF" w:rsidP="001F11FF">
            <w:pPr>
              <w:spacing w:line="360" w:lineRule="auto"/>
              <w:rPr>
                <w:rFonts w:asciiTheme="minorHAnsi" w:hAnsiTheme="minorHAnsi" w:cstheme="minorHAnsi"/>
              </w:rPr>
            </w:pPr>
          </w:p>
        </w:tc>
        <w:tc>
          <w:tcPr>
            <w:tcW w:w="3438" w:type="dxa"/>
            <w:shd w:val="clear" w:color="auto" w:fill="auto"/>
          </w:tcPr>
          <w:p w14:paraId="6AEAC83F" w14:textId="77777777" w:rsidR="001F11FF" w:rsidRPr="001F11FF" w:rsidRDefault="001F11FF" w:rsidP="00885407">
            <w:pPr>
              <w:numPr>
                <w:ilvl w:val="0"/>
                <w:numId w:val="30"/>
              </w:numPr>
              <w:spacing w:after="160" w:line="360" w:lineRule="auto"/>
              <w:ind w:left="720"/>
              <w:contextualSpacing/>
              <w:rPr>
                <w:rFonts w:asciiTheme="minorHAnsi" w:hAnsiTheme="minorHAnsi" w:cstheme="minorHAnsi"/>
              </w:rPr>
            </w:pPr>
            <w:proofErr w:type="spellStart"/>
            <w:r w:rsidRPr="001F11FF">
              <w:rPr>
                <w:rFonts w:asciiTheme="minorHAnsi" w:hAnsiTheme="minorHAnsi" w:cstheme="minorHAnsi"/>
              </w:rPr>
              <w:t>Casebaseret</w:t>
            </w:r>
            <w:proofErr w:type="spellEnd"/>
            <w:r w:rsidRPr="001F11FF">
              <w:rPr>
                <w:rFonts w:asciiTheme="minorHAnsi" w:hAnsiTheme="minorHAnsi" w:cstheme="minorHAnsi"/>
              </w:rPr>
              <w:t xml:space="preserve"> diskussion</w:t>
            </w:r>
          </w:p>
        </w:tc>
      </w:tr>
      <w:tr w:rsidR="001F11FF" w:rsidRPr="00370E02" w14:paraId="5B0F37DC" w14:textId="77777777" w:rsidTr="00C822FD">
        <w:trPr>
          <w:trHeight w:val="586"/>
        </w:trPr>
        <w:tc>
          <w:tcPr>
            <w:tcW w:w="828" w:type="dxa"/>
            <w:shd w:val="clear" w:color="auto" w:fill="auto"/>
            <w:vAlign w:val="center"/>
          </w:tcPr>
          <w:p w14:paraId="42D7A8E6"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9</w:t>
            </w:r>
          </w:p>
        </w:tc>
        <w:tc>
          <w:tcPr>
            <w:tcW w:w="4100" w:type="dxa"/>
            <w:shd w:val="clear" w:color="auto" w:fill="auto"/>
          </w:tcPr>
          <w:p w14:paraId="66775904"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Kunne initiere, justere og afslutte en farmakologisk behandling, herunder planlægge opfølgning</w:t>
            </w:r>
          </w:p>
        </w:tc>
        <w:tc>
          <w:tcPr>
            <w:tcW w:w="4252" w:type="dxa"/>
            <w:shd w:val="clear" w:color="auto" w:fill="auto"/>
          </w:tcPr>
          <w:p w14:paraId="0B9EEA03" w14:textId="77777777" w:rsidR="001F11FF" w:rsidRPr="001F11FF" w:rsidRDefault="001F11FF" w:rsidP="00252D5C">
            <w:pPr>
              <w:rPr>
                <w:rFonts w:asciiTheme="minorHAnsi" w:hAnsiTheme="minorHAnsi" w:cstheme="minorHAnsi"/>
              </w:rPr>
            </w:pPr>
            <w:r w:rsidRPr="001F11FF">
              <w:rPr>
                <w:rFonts w:asciiTheme="minorHAnsi" w:hAnsiTheme="minorHAnsi" w:cstheme="minorHAnsi"/>
              </w:rPr>
              <w:t xml:space="preserve">Herunder kunne forholde sig til udfordringer i forhold til rationel </w:t>
            </w:r>
            <w:proofErr w:type="spellStart"/>
            <w:r w:rsidRPr="001F11FF">
              <w:rPr>
                <w:rFonts w:asciiTheme="minorHAnsi" w:hAnsiTheme="minorHAnsi" w:cstheme="minorHAnsi"/>
              </w:rPr>
              <w:t>farmakoterapi</w:t>
            </w:r>
            <w:proofErr w:type="spellEnd"/>
            <w:r w:rsidRPr="001F11FF">
              <w:rPr>
                <w:rFonts w:asciiTheme="minorHAnsi" w:hAnsiTheme="minorHAnsi" w:cstheme="minorHAnsi"/>
              </w:rPr>
              <w:t xml:space="preserve"> i afdelingens kliniske kontekst, f.eks. risikopatienter (gravide, ammende, børn, patienter med organdysfunktion, ældre m.m.), compliance, patientpræferencer og økonomi, sektorovergange m.m.</w:t>
            </w:r>
          </w:p>
          <w:p w14:paraId="6A843CB8" w14:textId="77777777" w:rsidR="001F11FF" w:rsidRPr="001F11FF" w:rsidRDefault="001F11FF" w:rsidP="001F11FF">
            <w:pPr>
              <w:rPr>
                <w:rFonts w:asciiTheme="minorHAnsi" w:hAnsiTheme="minorHAnsi" w:cstheme="minorHAnsi"/>
              </w:rPr>
            </w:pPr>
            <w:r w:rsidRPr="001F11FF">
              <w:rPr>
                <w:rFonts w:asciiTheme="minorHAnsi" w:hAnsiTheme="minorHAnsi" w:cstheme="minorHAnsi"/>
                <w:i/>
              </w:rPr>
              <w:lastRenderedPageBreak/>
              <w:t>Medicinsk ekspert/lægefaglig</w:t>
            </w:r>
            <w:r>
              <w:rPr>
                <w:rFonts w:asciiTheme="minorHAnsi" w:hAnsiTheme="minorHAnsi" w:cstheme="minorHAnsi"/>
                <w:i/>
              </w:rPr>
              <w:t xml:space="preserve">, </w:t>
            </w:r>
            <w:proofErr w:type="spellStart"/>
            <w:r>
              <w:rPr>
                <w:rFonts w:asciiTheme="minorHAnsi" w:hAnsiTheme="minorHAnsi" w:cstheme="minorHAnsi"/>
                <w:i/>
              </w:rPr>
              <w:t>s</w:t>
            </w:r>
            <w:r w:rsidRPr="001F11FF">
              <w:rPr>
                <w:rFonts w:asciiTheme="minorHAnsi" w:hAnsiTheme="minorHAnsi" w:cstheme="minorHAnsi"/>
                <w:i/>
              </w:rPr>
              <w:t>undhedsfremmer</w:t>
            </w:r>
            <w:proofErr w:type="spellEnd"/>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14:paraId="6E1A518E"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lastRenderedPageBreak/>
              <w:t>Mesterlære</w:t>
            </w:r>
          </w:p>
          <w:p w14:paraId="02B7B850"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tc>
        <w:tc>
          <w:tcPr>
            <w:tcW w:w="3438" w:type="dxa"/>
            <w:shd w:val="clear" w:color="auto" w:fill="auto"/>
          </w:tcPr>
          <w:p w14:paraId="5D269520" w14:textId="77777777" w:rsidR="001F11FF" w:rsidRPr="001F11FF" w:rsidRDefault="001F11FF" w:rsidP="00885407">
            <w:pPr>
              <w:numPr>
                <w:ilvl w:val="0"/>
                <w:numId w:val="30"/>
              </w:numPr>
              <w:spacing w:after="160" w:line="360" w:lineRule="auto"/>
              <w:ind w:left="720"/>
              <w:contextualSpacing/>
              <w:rPr>
                <w:rFonts w:asciiTheme="minorHAnsi" w:hAnsiTheme="minorHAnsi" w:cstheme="minorHAnsi"/>
              </w:rPr>
            </w:pPr>
            <w:proofErr w:type="spellStart"/>
            <w:r w:rsidRPr="001F11FF">
              <w:rPr>
                <w:rFonts w:asciiTheme="minorHAnsi" w:hAnsiTheme="minorHAnsi" w:cstheme="minorHAnsi"/>
              </w:rPr>
              <w:t>Casebaseret</w:t>
            </w:r>
            <w:proofErr w:type="spellEnd"/>
            <w:r w:rsidRPr="001F11FF">
              <w:rPr>
                <w:rFonts w:asciiTheme="minorHAnsi" w:hAnsiTheme="minorHAnsi" w:cstheme="minorHAnsi"/>
              </w:rPr>
              <w:t xml:space="preserve"> diskussion</w:t>
            </w:r>
          </w:p>
          <w:p w14:paraId="2C33D215" w14:textId="77777777" w:rsidR="001F11FF" w:rsidRPr="001F11FF" w:rsidRDefault="001F11FF" w:rsidP="001F11FF">
            <w:pPr>
              <w:spacing w:line="360" w:lineRule="auto"/>
              <w:rPr>
                <w:rFonts w:asciiTheme="minorHAnsi" w:hAnsiTheme="minorHAnsi" w:cstheme="minorHAnsi"/>
              </w:rPr>
            </w:pPr>
          </w:p>
        </w:tc>
      </w:tr>
      <w:tr w:rsidR="001F11FF" w:rsidRPr="00370E02" w14:paraId="3DC140DC" w14:textId="77777777" w:rsidTr="00C822FD">
        <w:trPr>
          <w:trHeight w:val="586"/>
        </w:trPr>
        <w:tc>
          <w:tcPr>
            <w:tcW w:w="828" w:type="dxa"/>
            <w:shd w:val="clear" w:color="auto" w:fill="auto"/>
            <w:vAlign w:val="center"/>
          </w:tcPr>
          <w:p w14:paraId="71DED0A8"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10</w:t>
            </w:r>
          </w:p>
        </w:tc>
        <w:tc>
          <w:tcPr>
            <w:tcW w:w="4100" w:type="dxa"/>
            <w:shd w:val="clear" w:color="auto" w:fill="auto"/>
          </w:tcPr>
          <w:p w14:paraId="0BF79FCA"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Kunne identificere tegn på insufficient behandling (over-/underdoseringer, misbrug og forgiftninger) og iværksætte relevant intervention</w:t>
            </w:r>
          </w:p>
        </w:tc>
        <w:tc>
          <w:tcPr>
            <w:tcW w:w="4252" w:type="dxa"/>
            <w:shd w:val="clear" w:color="auto" w:fill="auto"/>
          </w:tcPr>
          <w:p w14:paraId="35B9CB72"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 xml:space="preserve">F.eks. i forbindelse med medicingennemgange ved </w:t>
            </w:r>
            <w:proofErr w:type="gramStart"/>
            <w:r w:rsidRPr="001F11FF">
              <w:rPr>
                <w:rFonts w:asciiTheme="minorHAnsi" w:hAnsiTheme="minorHAnsi" w:cstheme="minorHAnsi"/>
              </w:rPr>
              <w:t>indlagte  eller</w:t>
            </w:r>
            <w:proofErr w:type="gramEnd"/>
            <w:r w:rsidRPr="001F11FF">
              <w:rPr>
                <w:rFonts w:asciiTheme="minorHAnsi" w:hAnsiTheme="minorHAnsi" w:cstheme="minorHAnsi"/>
              </w:rPr>
              <w:t xml:space="preserve"> ambulante patienter</w:t>
            </w:r>
          </w:p>
          <w:p w14:paraId="33BE9DB2" w14:textId="77777777"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xml:space="preserve">, </w:t>
            </w:r>
            <w:proofErr w:type="spellStart"/>
            <w:r>
              <w:rPr>
                <w:rFonts w:asciiTheme="minorHAnsi" w:hAnsiTheme="minorHAnsi" w:cstheme="minorHAnsi"/>
                <w:i/>
              </w:rPr>
              <w:t>s</w:t>
            </w:r>
            <w:r w:rsidRPr="001F11FF">
              <w:rPr>
                <w:rFonts w:asciiTheme="minorHAnsi" w:hAnsiTheme="minorHAnsi" w:cstheme="minorHAnsi"/>
                <w:i/>
              </w:rPr>
              <w:t>undhedsfremmer</w:t>
            </w:r>
            <w:proofErr w:type="spellEnd"/>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14:paraId="32B481DE"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14:paraId="51E6F112"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tc>
        <w:tc>
          <w:tcPr>
            <w:tcW w:w="3438" w:type="dxa"/>
            <w:shd w:val="clear" w:color="auto" w:fill="auto"/>
          </w:tcPr>
          <w:p w14:paraId="23BB2E0F" w14:textId="77777777" w:rsidR="001F11FF" w:rsidRPr="001F11FF" w:rsidRDefault="001F11FF" w:rsidP="00885407">
            <w:pPr>
              <w:numPr>
                <w:ilvl w:val="0"/>
                <w:numId w:val="30"/>
              </w:numPr>
              <w:spacing w:after="160" w:line="360" w:lineRule="auto"/>
              <w:ind w:left="720"/>
              <w:contextualSpacing/>
              <w:rPr>
                <w:rFonts w:asciiTheme="minorHAnsi" w:hAnsiTheme="minorHAnsi" w:cstheme="minorHAnsi"/>
              </w:rPr>
            </w:pPr>
            <w:proofErr w:type="spellStart"/>
            <w:r w:rsidRPr="001F11FF">
              <w:rPr>
                <w:rFonts w:asciiTheme="minorHAnsi" w:hAnsiTheme="minorHAnsi" w:cstheme="minorHAnsi"/>
              </w:rPr>
              <w:t>Casebaseret</w:t>
            </w:r>
            <w:proofErr w:type="spellEnd"/>
            <w:r w:rsidRPr="001F11FF">
              <w:rPr>
                <w:rFonts w:asciiTheme="minorHAnsi" w:hAnsiTheme="minorHAnsi" w:cstheme="minorHAnsi"/>
              </w:rPr>
              <w:t xml:space="preserve"> diskussion</w:t>
            </w:r>
          </w:p>
          <w:p w14:paraId="5EE2CC37" w14:textId="77777777" w:rsidR="001F11FF" w:rsidRPr="001F11FF" w:rsidRDefault="001F11FF" w:rsidP="001F11FF">
            <w:pPr>
              <w:spacing w:line="360" w:lineRule="auto"/>
              <w:rPr>
                <w:rFonts w:asciiTheme="minorHAnsi" w:hAnsiTheme="minorHAnsi" w:cstheme="minorHAnsi"/>
                <w:color w:val="000000"/>
              </w:rPr>
            </w:pPr>
          </w:p>
        </w:tc>
      </w:tr>
      <w:tr w:rsidR="001F11FF" w:rsidRPr="00370E02" w14:paraId="1BB7B44D" w14:textId="77777777" w:rsidTr="00C822FD">
        <w:trPr>
          <w:trHeight w:val="586"/>
        </w:trPr>
        <w:tc>
          <w:tcPr>
            <w:tcW w:w="828" w:type="dxa"/>
            <w:shd w:val="clear" w:color="auto" w:fill="auto"/>
            <w:vAlign w:val="center"/>
          </w:tcPr>
          <w:p w14:paraId="39E1FA75"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11</w:t>
            </w:r>
          </w:p>
        </w:tc>
        <w:tc>
          <w:tcPr>
            <w:tcW w:w="4100" w:type="dxa"/>
            <w:shd w:val="clear" w:color="auto" w:fill="auto"/>
          </w:tcPr>
          <w:p w14:paraId="2D523FBC"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Ved ophold på klinisk afdeling/i praksis opnå kendskab til det pågældende speciales sygdomsområder og indgående kendskab til grænsefladen mellem specialet og klinisk farmakologi</w:t>
            </w:r>
          </w:p>
        </w:tc>
        <w:tc>
          <w:tcPr>
            <w:tcW w:w="4252" w:type="dxa"/>
            <w:shd w:val="clear" w:color="auto" w:fill="auto"/>
          </w:tcPr>
          <w:p w14:paraId="4763D1FC"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 xml:space="preserve">Kunne redegøre for specialespecifikke udfordringer i forhold til at udøve rationel </w:t>
            </w:r>
            <w:proofErr w:type="spellStart"/>
            <w:r w:rsidRPr="001F11FF">
              <w:rPr>
                <w:rFonts w:asciiTheme="minorHAnsi" w:hAnsiTheme="minorHAnsi" w:cstheme="minorHAnsi"/>
              </w:rPr>
              <w:t>farmakoterapi</w:t>
            </w:r>
            <w:proofErr w:type="spellEnd"/>
            <w:r w:rsidRPr="001F11FF">
              <w:rPr>
                <w:rFonts w:asciiTheme="minorHAnsi" w:hAnsiTheme="minorHAnsi" w:cstheme="minorHAnsi"/>
              </w:rPr>
              <w:t>, f.eks. særlige forhold omkring den specialespecifikke medicin</w:t>
            </w:r>
          </w:p>
          <w:p w14:paraId="5B7B7D59" w14:textId="77777777" w:rsidR="001F11FF" w:rsidRPr="001F11FF" w:rsidRDefault="001F11FF" w:rsidP="001F11FF">
            <w:pPr>
              <w:spacing w:after="0"/>
              <w:rPr>
                <w:rFonts w:asciiTheme="minorHAnsi" w:hAnsiTheme="minorHAnsi" w:cstheme="minorHAnsi"/>
              </w:rPr>
            </w:pPr>
            <w:r w:rsidRPr="001F11FF">
              <w:rPr>
                <w:rFonts w:asciiTheme="minorHAnsi" w:hAnsiTheme="minorHAnsi" w:cstheme="minorHAnsi"/>
              </w:rPr>
              <w:t xml:space="preserve">Herunder </w:t>
            </w:r>
          </w:p>
          <w:p w14:paraId="2B84A024" w14:textId="77777777" w:rsidR="001F11FF" w:rsidRPr="001F11FF" w:rsidRDefault="001F11FF" w:rsidP="00885407">
            <w:pPr>
              <w:pStyle w:val="Opstilling-punkttegn"/>
              <w:numPr>
                <w:ilvl w:val="0"/>
                <w:numId w:val="31"/>
              </w:numPr>
              <w:spacing w:after="0" w:line="240" w:lineRule="auto"/>
              <w:rPr>
                <w:rFonts w:asciiTheme="minorHAnsi" w:hAnsiTheme="minorHAnsi" w:cstheme="minorHAnsi"/>
              </w:rPr>
            </w:pPr>
            <w:r w:rsidRPr="001F11FF">
              <w:rPr>
                <w:rFonts w:asciiTheme="minorHAnsi" w:hAnsiTheme="minorHAnsi" w:cstheme="minorHAnsi"/>
              </w:rPr>
              <w:t xml:space="preserve">effektvurdering </w:t>
            </w:r>
          </w:p>
          <w:p w14:paraId="1A0052A2" w14:textId="77777777" w:rsidR="001F11FF" w:rsidRPr="001F11FF" w:rsidRDefault="001F11FF" w:rsidP="00885407">
            <w:pPr>
              <w:pStyle w:val="Opstilling-punkttegn"/>
              <w:numPr>
                <w:ilvl w:val="0"/>
                <w:numId w:val="31"/>
              </w:numPr>
              <w:spacing w:after="0" w:line="240" w:lineRule="auto"/>
              <w:rPr>
                <w:rFonts w:asciiTheme="minorHAnsi" w:hAnsiTheme="minorHAnsi" w:cstheme="minorHAnsi"/>
              </w:rPr>
            </w:pPr>
            <w:r w:rsidRPr="001F11FF">
              <w:rPr>
                <w:rFonts w:asciiTheme="minorHAnsi" w:hAnsiTheme="minorHAnsi" w:cstheme="minorHAnsi"/>
              </w:rPr>
              <w:t xml:space="preserve">særlige bivirkninger </w:t>
            </w:r>
          </w:p>
          <w:p w14:paraId="196EC441" w14:textId="77777777" w:rsidR="001F11FF" w:rsidRPr="001F11FF" w:rsidRDefault="001F11FF" w:rsidP="00885407">
            <w:pPr>
              <w:pStyle w:val="Opstilling-punkttegn"/>
              <w:numPr>
                <w:ilvl w:val="0"/>
                <w:numId w:val="31"/>
              </w:numPr>
              <w:spacing w:line="240" w:lineRule="auto"/>
              <w:rPr>
                <w:rFonts w:asciiTheme="minorHAnsi" w:hAnsiTheme="minorHAnsi" w:cstheme="minorHAnsi"/>
                <w:i/>
              </w:rPr>
            </w:pPr>
            <w:r w:rsidRPr="001F11FF">
              <w:rPr>
                <w:rFonts w:asciiTheme="minorHAnsi" w:hAnsiTheme="minorHAnsi" w:cstheme="minorHAnsi"/>
              </w:rPr>
              <w:t>hyppigste interaktioner udfordringer i forhold til populationen, som skal modtage behandlingen</w:t>
            </w:r>
          </w:p>
          <w:p w14:paraId="496BBC51" w14:textId="77777777"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xml:space="preserve">, </w:t>
            </w:r>
            <w:proofErr w:type="spellStart"/>
            <w:r>
              <w:rPr>
                <w:rFonts w:asciiTheme="minorHAnsi" w:hAnsiTheme="minorHAnsi" w:cstheme="minorHAnsi"/>
                <w:i/>
              </w:rPr>
              <w:t>s</w:t>
            </w:r>
            <w:r w:rsidRPr="001F11FF">
              <w:rPr>
                <w:rFonts w:asciiTheme="minorHAnsi" w:hAnsiTheme="minorHAnsi" w:cstheme="minorHAnsi"/>
                <w:i/>
              </w:rPr>
              <w:t>undhedsfremmer</w:t>
            </w:r>
            <w:proofErr w:type="spellEnd"/>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14:paraId="45244CF0"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14:paraId="1CA8610A"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Selvstudium</w:t>
            </w:r>
          </w:p>
        </w:tc>
        <w:tc>
          <w:tcPr>
            <w:tcW w:w="3438" w:type="dxa"/>
            <w:shd w:val="clear" w:color="auto" w:fill="auto"/>
          </w:tcPr>
          <w:p w14:paraId="029F8BE9" w14:textId="77777777" w:rsidR="001F11FF" w:rsidRPr="001F11FF" w:rsidRDefault="001F11FF" w:rsidP="00885407">
            <w:pPr>
              <w:numPr>
                <w:ilvl w:val="0"/>
                <w:numId w:val="30"/>
              </w:numPr>
              <w:spacing w:after="160" w:line="360" w:lineRule="auto"/>
              <w:ind w:left="720"/>
              <w:contextualSpacing/>
              <w:rPr>
                <w:rFonts w:asciiTheme="minorHAnsi" w:hAnsiTheme="minorHAnsi" w:cstheme="minorHAnsi"/>
              </w:rPr>
            </w:pPr>
            <w:proofErr w:type="spellStart"/>
            <w:r w:rsidRPr="001F11FF">
              <w:rPr>
                <w:rFonts w:asciiTheme="minorHAnsi" w:hAnsiTheme="minorHAnsi" w:cstheme="minorHAnsi"/>
              </w:rPr>
              <w:t>Casebaseret</w:t>
            </w:r>
            <w:proofErr w:type="spellEnd"/>
            <w:r w:rsidRPr="001F11FF">
              <w:rPr>
                <w:rFonts w:asciiTheme="minorHAnsi" w:hAnsiTheme="minorHAnsi" w:cstheme="minorHAnsi"/>
              </w:rPr>
              <w:t xml:space="preserve"> diskussion</w:t>
            </w:r>
          </w:p>
          <w:p w14:paraId="3DC723DD" w14:textId="77777777" w:rsidR="001F11FF" w:rsidRPr="001F11FF" w:rsidRDefault="001F11FF" w:rsidP="001F11FF">
            <w:pPr>
              <w:spacing w:line="360" w:lineRule="auto"/>
              <w:rPr>
                <w:rFonts w:asciiTheme="minorHAnsi" w:hAnsiTheme="minorHAnsi" w:cstheme="minorHAnsi"/>
                <w:color w:val="000000"/>
              </w:rPr>
            </w:pPr>
          </w:p>
        </w:tc>
      </w:tr>
      <w:tr w:rsidR="001F11FF" w:rsidRPr="00370E02" w14:paraId="48AC13AE" w14:textId="77777777" w:rsidTr="00C822FD">
        <w:trPr>
          <w:trHeight w:val="586"/>
        </w:trPr>
        <w:tc>
          <w:tcPr>
            <w:tcW w:w="828" w:type="dxa"/>
            <w:shd w:val="clear" w:color="auto" w:fill="auto"/>
            <w:vAlign w:val="center"/>
          </w:tcPr>
          <w:p w14:paraId="718C9E60"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12</w:t>
            </w:r>
          </w:p>
        </w:tc>
        <w:tc>
          <w:tcPr>
            <w:tcW w:w="4100" w:type="dxa"/>
            <w:shd w:val="clear" w:color="auto" w:fill="auto"/>
          </w:tcPr>
          <w:p w14:paraId="3AA4AFC1" w14:textId="77777777" w:rsidR="001F11FF" w:rsidRPr="001F11FF" w:rsidRDefault="001F11FF" w:rsidP="00C822FD">
            <w:pPr>
              <w:rPr>
                <w:rFonts w:asciiTheme="minorHAnsi" w:hAnsiTheme="minorHAnsi" w:cstheme="minorHAnsi"/>
              </w:rPr>
            </w:pPr>
            <w:r w:rsidRPr="001F11FF">
              <w:rPr>
                <w:rFonts w:asciiTheme="minorHAnsi" w:hAnsiTheme="minorHAnsi" w:cstheme="minorHAnsi"/>
              </w:rPr>
              <w:t xml:space="preserve">Bidrage til ansættelsesstedets procedurer for rationel </w:t>
            </w:r>
            <w:proofErr w:type="spellStart"/>
            <w:r w:rsidRPr="001F11FF">
              <w:rPr>
                <w:rFonts w:asciiTheme="minorHAnsi" w:hAnsiTheme="minorHAnsi" w:cstheme="minorHAnsi"/>
              </w:rPr>
              <w:t>farmakoterapi</w:t>
            </w:r>
            <w:proofErr w:type="spellEnd"/>
          </w:p>
        </w:tc>
        <w:tc>
          <w:tcPr>
            <w:tcW w:w="4252" w:type="dxa"/>
            <w:shd w:val="clear" w:color="auto" w:fill="auto"/>
          </w:tcPr>
          <w:p w14:paraId="5AF741B9" w14:textId="77777777" w:rsidR="001F11FF" w:rsidRPr="001F11FF" w:rsidRDefault="001F11FF" w:rsidP="00252D5C">
            <w:pPr>
              <w:rPr>
                <w:rFonts w:asciiTheme="minorHAnsi" w:hAnsiTheme="minorHAnsi" w:cstheme="minorHAnsi"/>
              </w:rPr>
            </w:pPr>
            <w:r w:rsidRPr="001F11FF">
              <w:rPr>
                <w:rFonts w:asciiTheme="minorHAnsi" w:hAnsiTheme="minorHAnsi" w:cstheme="minorHAnsi"/>
              </w:rPr>
              <w:t>F.eks. opdatering af afdelingsinstrukser, konstruktiv/kritisk stillingtagen til lægemiddelforbrug og -mønstre, varetagelse af undervisning i farmakologiske emner m.m.</w:t>
            </w:r>
          </w:p>
          <w:p w14:paraId="5AA14267" w14:textId="77777777" w:rsidR="001F11FF" w:rsidRDefault="001F11FF" w:rsidP="001F11FF">
            <w:pPr>
              <w:rPr>
                <w:rFonts w:asciiTheme="minorHAnsi" w:hAnsiTheme="minorHAnsi" w:cstheme="minorHAnsi"/>
                <w:i/>
              </w:rPr>
            </w:pPr>
            <w:r w:rsidRPr="001F11FF">
              <w:rPr>
                <w:rFonts w:asciiTheme="minorHAnsi" w:hAnsiTheme="minorHAnsi" w:cstheme="minorHAnsi"/>
                <w:i/>
              </w:rPr>
              <w:lastRenderedPageBreak/>
              <w:t>Medicinsk ekspert/lægefaglig</w:t>
            </w:r>
            <w:r>
              <w:rPr>
                <w:rFonts w:asciiTheme="minorHAnsi" w:hAnsiTheme="minorHAnsi" w:cstheme="minorHAnsi"/>
                <w:i/>
              </w:rPr>
              <w:t>, k</w:t>
            </w:r>
            <w:r w:rsidRPr="001F11FF">
              <w:rPr>
                <w:rFonts w:asciiTheme="minorHAnsi" w:hAnsiTheme="minorHAnsi" w:cstheme="minorHAnsi"/>
                <w:i/>
              </w:rPr>
              <w:t>ommunikator</w:t>
            </w:r>
            <w:r>
              <w:rPr>
                <w:rFonts w:asciiTheme="minorHAnsi" w:hAnsiTheme="minorHAnsi" w:cstheme="minorHAnsi"/>
                <w:i/>
              </w:rPr>
              <w:t>, a</w:t>
            </w:r>
            <w:r w:rsidRPr="001F11FF">
              <w:rPr>
                <w:rFonts w:asciiTheme="minorHAnsi" w:hAnsiTheme="minorHAnsi" w:cstheme="minorHAnsi"/>
                <w:i/>
              </w:rPr>
              <w:t>kademiker/forsker/underviser</w:t>
            </w:r>
            <w:r>
              <w:rPr>
                <w:rFonts w:asciiTheme="minorHAnsi" w:hAnsiTheme="minorHAnsi" w:cstheme="minorHAnsi"/>
                <w:i/>
              </w:rPr>
              <w:t xml:space="preserve">, </w:t>
            </w:r>
            <w:proofErr w:type="spellStart"/>
            <w:r>
              <w:rPr>
                <w:rFonts w:asciiTheme="minorHAnsi" w:hAnsiTheme="minorHAnsi" w:cstheme="minorHAnsi"/>
                <w:i/>
              </w:rPr>
              <w:t>s</w:t>
            </w:r>
            <w:r w:rsidRPr="001F11FF">
              <w:rPr>
                <w:rFonts w:asciiTheme="minorHAnsi" w:hAnsiTheme="minorHAnsi" w:cstheme="minorHAnsi"/>
                <w:i/>
              </w:rPr>
              <w:t>undhedsfremmer</w:t>
            </w:r>
            <w:proofErr w:type="spellEnd"/>
            <w:r>
              <w:rPr>
                <w:rFonts w:asciiTheme="minorHAnsi" w:hAnsiTheme="minorHAnsi" w:cstheme="minorHAnsi"/>
                <w:i/>
              </w:rPr>
              <w:t>, p</w:t>
            </w:r>
            <w:r w:rsidRPr="001F11FF">
              <w:rPr>
                <w:rFonts w:asciiTheme="minorHAnsi" w:hAnsiTheme="minorHAnsi" w:cstheme="minorHAnsi"/>
                <w:i/>
              </w:rPr>
              <w:t>rofessionel</w:t>
            </w:r>
          </w:p>
          <w:p w14:paraId="777D4E58" w14:textId="77777777" w:rsidR="00F758DF" w:rsidRDefault="00F758DF" w:rsidP="001F11FF">
            <w:pPr>
              <w:rPr>
                <w:rFonts w:asciiTheme="minorHAnsi" w:hAnsiTheme="minorHAnsi" w:cstheme="minorHAnsi"/>
                <w:i/>
              </w:rPr>
            </w:pPr>
          </w:p>
          <w:p w14:paraId="1D337983" w14:textId="77777777" w:rsidR="00F758DF" w:rsidRPr="001F11FF" w:rsidRDefault="00F758DF" w:rsidP="001F11FF">
            <w:pPr>
              <w:rPr>
                <w:rFonts w:asciiTheme="minorHAnsi" w:hAnsiTheme="minorHAnsi" w:cstheme="minorHAnsi"/>
                <w:i/>
              </w:rPr>
            </w:pPr>
          </w:p>
        </w:tc>
        <w:tc>
          <w:tcPr>
            <w:tcW w:w="2835" w:type="dxa"/>
            <w:shd w:val="clear" w:color="auto" w:fill="auto"/>
          </w:tcPr>
          <w:p w14:paraId="5AC94DA9"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lastRenderedPageBreak/>
              <w:t>Mesterlære</w:t>
            </w:r>
          </w:p>
          <w:p w14:paraId="77B539A3" w14:textId="77777777"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p w14:paraId="7E711BF8" w14:textId="77777777" w:rsidR="001F11FF" w:rsidRPr="001F11FF" w:rsidRDefault="001F11FF" w:rsidP="00885407">
            <w:pPr>
              <w:numPr>
                <w:ilvl w:val="0"/>
                <w:numId w:val="28"/>
              </w:numPr>
              <w:spacing w:after="0" w:line="360" w:lineRule="auto"/>
              <w:ind w:left="720"/>
              <w:rPr>
                <w:rFonts w:asciiTheme="minorHAnsi" w:hAnsiTheme="minorHAnsi" w:cstheme="minorHAnsi"/>
              </w:rPr>
            </w:pPr>
            <w:r w:rsidRPr="001F11FF">
              <w:rPr>
                <w:rFonts w:asciiTheme="minorHAnsi" w:eastAsia="Calibri" w:hAnsiTheme="minorHAnsi" w:cstheme="minorHAnsi"/>
              </w:rPr>
              <w:t>Videnformidling</w:t>
            </w:r>
          </w:p>
          <w:p w14:paraId="544AFFBD" w14:textId="77777777" w:rsidR="001F11FF" w:rsidRPr="001F11FF" w:rsidRDefault="001F11FF" w:rsidP="001F11FF">
            <w:pPr>
              <w:spacing w:line="360" w:lineRule="auto"/>
              <w:rPr>
                <w:rFonts w:asciiTheme="minorHAnsi" w:hAnsiTheme="minorHAnsi" w:cstheme="minorHAnsi"/>
                <w:u w:val="single"/>
              </w:rPr>
            </w:pPr>
          </w:p>
          <w:p w14:paraId="5C41DF3C" w14:textId="77777777" w:rsidR="001F11FF" w:rsidRPr="001F11FF" w:rsidRDefault="001F11FF" w:rsidP="001F11FF">
            <w:pPr>
              <w:spacing w:line="360" w:lineRule="auto"/>
              <w:rPr>
                <w:rFonts w:asciiTheme="minorHAnsi" w:hAnsiTheme="minorHAnsi" w:cstheme="minorHAnsi"/>
              </w:rPr>
            </w:pPr>
          </w:p>
        </w:tc>
        <w:tc>
          <w:tcPr>
            <w:tcW w:w="3438" w:type="dxa"/>
            <w:shd w:val="clear" w:color="auto" w:fill="auto"/>
          </w:tcPr>
          <w:p w14:paraId="661DD803" w14:textId="77777777" w:rsidR="001F11FF" w:rsidRPr="001F11FF" w:rsidRDefault="001F11FF" w:rsidP="00885407">
            <w:pPr>
              <w:numPr>
                <w:ilvl w:val="0"/>
                <w:numId w:val="30"/>
              </w:numPr>
              <w:spacing w:after="160" w:line="360" w:lineRule="auto"/>
              <w:ind w:left="720"/>
              <w:contextualSpacing/>
              <w:rPr>
                <w:rFonts w:asciiTheme="minorHAnsi" w:hAnsiTheme="minorHAnsi" w:cstheme="minorHAnsi"/>
              </w:rPr>
            </w:pPr>
            <w:proofErr w:type="spellStart"/>
            <w:r w:rsidRPr="001F11FF">
              <w:rPr>
                <w:rFonts w:asciiTheme="minorHAnsi" w:hAnsiTheme="minorHAnsi" w:cstheme="minorHAnsi"/>
              </w:rPr>
              <w:lastRenderedPageBreak/>
              <w:t>Casebaseret</w:t>
            </w:r>
            <w:proofErr w:type="spellEnd"/>
            <w:r w:rsidRPr="001F11FF">
              <w:rPr>
                <w:rFonts w:asciiTheme="minorHAnsi" w:hAnsiTheme="minorHAnsi" w:cstheme="minorHAnsi"/>
              </w:rPr>
              <w:t xml:space="preserve"> diskussion</w:t>
            </w:r>
          </w:p>
          <w:p w14:paraId="21F4D56A" w14:textId="77777777" w:rsidR="001F11FF" w:rsidRPr="001F11FF" w:rsidRDefault="001F11FF" w:rsidP="001F11FF">
            <w:pPr>
              <w:spacing w:line="360" w:lineRule="auto"/>
              <w:rPr>
                <w:rFonts w:asciiTheme="minorHAnsi" w:hAnsiTheme="minorHAnsi" w:cstheme="minorHAnsi"/>
              </w:rPr>
            </w:pPr>
          </w:p>
        </w:tc>
      </w:tr>
      <w:tr w:rsidR="001F11FF" w:rsidRPr="00370E02" w14:paraId="424821C1" w14:textId="77777777" w:rsidTr="00C822FD">
        <w:trPr>
          <w:trHeight w:val="558"/>
        </w:trPr>
        <w:tc>
          <w:tcPr>
            <w:tcW w:w="9180" w:type="dxa"/>
            <w:gridSpan w:val="3"/>
            <w:shd w:val="clear" w:color="auto" w:fill="auto"/>
          </w:tcPr>
          <w:p w14:paraId="0C7BE1B1" w14:textId="77777777" w:rsidR="001F11FF" w:rsidRPr="004551EE" w:rsidRDefault="00F758DF" w:rsidP="00F758DF">
            <w:pPr>
              <w:jc w:val="center"/>
              <w:rPr>
                <w:b/>
              </w:rPr>
            </w:pPr>
            <w:r>
              <w:rPr>
                <w:b/>
                <w:u w:val="single"/>
              </w:rPr>
              <w:t>Klinisk farmakologiske</w:t>
            </w:r>
            <w:r w:rsidR="001F11FF">
              <w:rPr>
                <w:b/>
              </w:rPr>
              <w:t xml:space="preserve"> k</w:t>
            </w:r>
            <w:r w:rsidR="001F11FF" w:rsidRPr="004551EE">
              <w:rPr>
                <w:b/>
              </w:rPr>
              <w:t>ompetencer</w:t>
            </w:r>
            <w:r w:rsidR="00826837">
              <w:rPr>
                <w:b/>
              </w:rPr>
              <w:t xml:space="preserve"> i hoveduddannelsen</w:t>
            </w:r>
            <w:r>
              <w:rPr>
                <w:b/>
              </w:rPr>
              <w:t xml:space="preserve">, </w:t>
            </w:r>
            <w:r w:rsidRPr="00390EB1">
              <w:rPr>
                <w:b/>
                <w:u w:val="single"/>
              </w:rPr>
              <w:t>kliniske</w:t>
            </w:r>
          </w:p>
        </w:tc>
        <w:tc>
          <w:tcPr>
            <w:tcW w:w="2835" w:type="dxa"/>
            <w:shd w:val="clear" w:color="auto" w:fill="auto"/>
            <w:vAlign w:val="center"/>
          </w:tcPr>
          <w:p w14:paraId="078DF0DC" w14:textId="77777777" w:rsidR="001F11FF" w:rsidRDefault="001F11FF" w:rsidP="001F11FF">
            <w:pPr>
              <w:spacing w:after="0"/>
              <w:jc w:val="center"/>
              <w:rPr>
                <w:b/>
              </w:rPr>
            </w:pPr>
            <w:r w:rsidRPr="004551EE">
              <w:rPr>
                <w:b/>
              </w:rPr>
              <w:t xml:space="preserve">Læringsstrategier, </w:t>
            </w:r>
          </w:p>
          <w:p w14:paraId="6B5DEC2E" w14:textId="77777777" w:rsidR="001F11FF" w:rsidRPr="004551EE" w:rsidRDefault="001F11FF" w:rsidP="001F11FF">
            <w:pPr>
              <w:jc w:val="center"/>
              <w:rPr>
                <w:b/>
              </w:rPr>
            </w:pPr>
            <w:r w:rsidRPr="004551EE">
              <w:rPr>
                <w:b/>
              </w:rPr>
              <w:t>anbefa</w:t>
            </w:r>
            <w:r w:rsidR="00DD7CAE">
              <w:rPr>
                <w:b/>
              </w:rPr>
              <w:t>l</w:t>
            </w:r>
            <w:r>
              <w:rPr>
                <w:b/>
              </w:rPr>
              <w:t>ede</w:t>
            </w:r>
          </w:p>
        </w:tc>
        <w:tc>
          <w:tcPr>
            <w:tcW w:w="3438" w:type="dxa"/>
            <w:shd w:val="clear" w:color="auto" w:fill="auto"/>
            <w:vAlign w:val="center"/>
          </w:tcPr>
          <w:p w14:paraId="0D3A8CC3" w14:textId="77777777" w:rsidR="001F11FF" w:rsidRPr="004551EE" w:rsidRDefault="001F11FF" w:rsidP="001F11FF">
            <w:pPr>
              <w:spacing w:after="0"/>
              <w:jc w:val="center"/>
              <w:rPr>
                <w:b/>
              </w:rPr>
            </w:pPr>
            <w:r w:rsidRPr="004551EE">
              <w:rPr>
                <w:b/>
              </w:rPr>
              <w:t>Kompetencevurderingsmetode(r)</w:t>
            </w:r>
            <w:r>
              <w:rPr>
                <w:b/>
              </w:rPr>
              <w:t>,</w:t>
            </w:r>
          </w:p>
          <w:p w14:paraId="1A36C59F" w14:textId="77777777" w:rsidR="001F11FF" w:rsidRPr="004551EE" w:rsidRDefault="001F11FF" w:rsidP="001F11FF">
            <w:pPr>
              <w:jc w:val="center"/>
              <w:rPr>
                <w:b/>
              </w:rPr>
            </w:pPr>
            <w:r w:rsidRPr="004551EE">
              <w:rPr>
                <w:b/>
              </w:rPr>
              <w:t>obligatorisk(e)</w:t>
            </w:r>
          </w:p>
        </w:tc>
      </w:tr>
      <w:tr w:rsidR="00F758DF" w:rsidRPr="00370E02" w14:paraId="3544D8E0" w14:textId="77777777" w:rsidTr="00C822FD">
        <w:trPr>
          <w:trHeight w:val="558"/>
        </w:trPr>
        <w:tc>
          <w:tcPr>
            <w:tcW w:w="828" w:type="dxa"/>
            <w:shd w:val="clear" w:color="auto" w:fill="auto"/>
            <w:vAlign w:val="center"/>
          </w:tcPr>
          <w:p w14:paraId="6443BD68"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3</w:t>
            </w:r>
          </w:p>
        </w:tc>
        <w:tc>
          <w:tcPr>
            <w:tcW w:w="4100" w:type="dxa"/>
            <w:shd w:val="clear" w:color="auto" w:fill="auto"/>
          </w:tcPr>
          <w:p w14:paraId="15C625E3"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w:t>
            </w:r>
            <w:proofErr w:type="gramStart"/>
            <w:r w:rsidRPr="00826EA4">
              <w:rPr>
                <w:rFonts w:ascii="Calibri" w:hAnsi="Calibri" w:cs="Calibri"/>
                <w:sz w:val="22"/>
                <w:szCs w:val="22"/>
              </w:rPr>
              <w:t>rådgive  i</w:t>
            </w:r>
            <w:proofErr w:type="gramEnd"/>
            <w:r w:rsidRPr="00826EA4">
              <w:rPr>
                <w:rFonts w:ascii="Calibri" w:hAnsi="Calibri" w:cs="Calibri"/>
                <w:sz w:val="22"/>
                <w:szCs w:val="22"/>
              </w:rPr>
              <w:t xml:space="preserve"> generelle og specifikke, lægemiddelrelaterede, sundhedsfaglige problemstillinger </w:t>
            </w:r>
          </w:p>
          <w:p w14:paraId="6DA8268A" w14:textId="77777777" w:rsidR="00F758DF" w:rsidRPr="00826EA4" w:rsidRDefault="00F758DF" w:rsidP="00C822FD">
            <w:pPr>
              <w:rPr>
                <w:rFonts w:ascii="Calibri" w:hAnsi="Calibri" w:cs="Calibri"/>
                <w:sz w:val="22"/>
                <w:szCs w:val="22"/>
              </w:rPr>
            </w:pPr>
          </w:p>
        </w:tc>
        <w:tc>
          <w:tcPr>
            <w:tcW w:w="4252" w:type="dxa"/>
            <w:shd w:val="clear" w:color="auto" w:fill="auto"/>
          </w:tcPr>
          <w:p w14:paraId="66DB7B5C" w14:textId="77777777" w:rsidR="00F758DF" w:rsidRPr="00826EA4" w:rsidRDefault="00F758DF" w:rsidP="00F758DF">
            <w:pPr>
              <w:spacing w:after="0"/>
              <w:rPr>
                <w:rFonts w:ascii="Calibri" w:hAnsi="Calibri" w:cs="Calibri"/>
                <w:sz w:val="22"/>
                <w:szCs w:val="22"/>
              </w:rPr>
            </w:pPr>
            <w:r w:rsidRPr="00826EA4">
              <w:rPr>
                <w:rFonts w:ascii="Calibri" w:hAnsi="Calibri" w:cs="Calibri"/>
                <w:sz w:val="22"/>
                <w:szCs w:val="22"/>
              </w:rPr>
              <w:t xml:space="preserve">Herunder </w:t>
            </w:r>
            <w:proofErr w:type="gramStart"/>
            <w:r w:rsidRPr="00826EA4">
              <w:rPr>
                <w:rFonts w:ascii="Calibri" w:hAnsi="Calibri" w:cs="Calibri"/>
                <w:sz w:val="22"/>
                <w:szCs w:val="22"/>
              </w:rPr>
              <w:t>indtage</w:t>
            </w:r>
            <w:proofErr w:type="gramEnd"/>
            <w:r w:rsidRPr="00826EA4">
              <w:rPr>
                <w:rFonts w:ascii="Calibri" w:hAnsi="Calibri" w:cs="Calibri"/>
                <w:sz w:val="22"/>
                <w:szCs w:val="22"/>
              </w:rPr>
              <w:t xml:space="preserve"> ekspertrolle i forhold vedrørende</w:t>
            </w:r>
          </w:p>
          <w:p w14:paraId="0D1862C0"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proofErr w:type="spellStart"/>
            <w:r w:rsidRPr="00826EA4">
              <w:rPr>
                <w:rFonts w:ascii="Calibri" w:hAnsi="Calibri" w:cs="Calibri"/>
                <w:sz w:val="22"/>
                <w:szCs w:val="22"/>
              </w:rPr>
              <w:t>farmakodynamik</w:t>
            </w:r>
            <w:proofErr w:type="spellEnd"/>
          </w:p>
          <w:p w14:paraId="7B91098F"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farmakokinetik</w:t>
            </w:r>
          </w:p>
          <w:p w14:paraId="06289A6E"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lægemiddeleffekt og bivirkninger</w:t>
            </w:r>
          </w:p>
          <w:p w14:paraId="5EB91B97"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lægemiddelmetabolisme</w:t>
            </w:r>
          </w:p>
          <w:p w14:paraId="7E646171"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lægemiddelinteraktioner</w:t>
            </w:r>
          </w:p>
          <w:p w14:paraId="6BFB3A56"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særlige patientpopulationer</w:t>
            </w:r>
          </w:p>
          <w:p w14:paraId="1FF9F30D" w14:textId="77777777"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integrering af ovenstående i en </w:t>
            </w:r>
            <w:proofErr w:type="gramStart"/>
            <w:r w:rsidRPr="00826EA4">
              <w:rPr>
                <w:rFonts w:ascii="Calibri" w:hAnsi="Calibri" w:cs="Calibri"/>
                <w:sz w:val="22"/>
                <w:szCs w:val="22"/>
              </w:rPr>
              <w:t>patientspecifik  medicingennemgang</w:t>
            </w:r>
            <w:proofErr w:type="gramEnd"/>
            <w:r w:rsidRPr="00826EA4">
              <w:rPr>
                <w:rFonts w:ascii="Calibri" w:hAnsi="Calibri" w:cs="Calibri"/>
                <w:sz w:val="22"/>
                <w:szCs w:val="22"/>
              </w:rPr>
              <w:t xml:space="preserve"> </w:t>
            </w:r>
          </w:p>
          <w:p w14:paraId="52EDEC4C" w14:textId="77777777" w:rsidR="00F758DF" w:rsidRPr="00826EA4" w:rsidRDefault="00F758DF" w:rsidP="00C822FD">
            <w:pPr>
              <w:rPr>
                <w:rFonts w:ascii="Calibri" w:hAnsi="Calibri" w:cs="Calibri"/>
                <w:i/>
                <w:sz w:val="22"/>
                <w:szCs w:val="22"/>
              </w:rPr>
            </w:pPr>
            <w:r w:rsidRPr="00826EA4">
              <w:rPr>
                <w:rFonts w:ascii="Calibri" w:hAnsi="Calibri" w:cs="Calibri"/>
                <w:i/>
                <w:sz w:val="22"/>
                <w:szCs w:val="22"/>
              </w:rPr>
              <w:t xml:space="preserve">Medicinsk ekspert/lægefaglig, kommunikator, samarbejder, </w:t>
            </w:r>
            <w:proofErr w:type="spellStart"/>
            <w:r w:rsidRPr="00826EA4">
              <w:rPr>
                <w:rFonts w:ascii="Calibri" w:hAnsi="Calibri" w:cs="Calibri"/>
                <w:i/>
                <w:sz w:val="22"/>
                <w:szCs w:val="22"/>
              </w:rPr>
              <w:t>sundhedsfremmer</w:t>
            </w:r>
            <w:proofErr w:type="spellEnd"/>
          </w:p>
        </w:tc>
        <w:tc>
          <w:tcPr>
            <w:tcW w:w="2835" w:type="dxa"/>
            <w:shd w:val="clear" w:color="auto" w:fill="auto"/>
          </w:tcPr>
          <w:p w14:paraId="0C8F10C1" w14:textId="77777777"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14:paraId="67827A3A" w14:textId="77777777" w:rsidR="00F758DF" w:rsidRPr="00826EA4" w:rsidRDefault="00F758DF" w:rsidP="00885407">
            <w:pPr>
              <w:numPr>
                <w:ilvl w:val="0"/>
                <w:numId w:val="28"/>
              </w:numPr>
              <w:spacing w:after="160" w:line="360" w:lineRule="auto"/>
              <w:contextualSpacing/>
              <w:rPr>
                <w:rFonts w:cs="Calibri"/>
              </w:rPr>
            </w:pPr>
            <w:r w:rsidRPr="00826EA4">
              <w:rPr>
                <w:rFonts w:cs="Calibri"/>
              </w:rPr>
              <w:t>Opgave</w:t>
            </w:r>
          </w:p>
          <w:p w14:paraId="1397F32B" w14:textId="77777777"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14:paraId="475861E8" w14:textId="77777777" w:rsidR="00F758DF" w:rsidRPr="00826EA4" w:rsidRDefault="00F758DF" w:rsidP="00F758DF">
            <w:pPr>
              <w:spacing w:line="360" w:lineRule="auto"/>
              <w:rPr>
                <w:rFonts w:cs="Calibri"/>
              </w:rPr>
            </w:pPr>
          </w:p>
        </w:tc>
        <w:tc>
          <w:tcPr>
            <w:tcW w:w="3438" w:type="dxa"/>
            <w:shd w:val="clear" w:color="auto" w:fill="auto"/>
          </w:tcPr>
          <w:p w14:paraId="24B0DE58" w14:textId="77777777"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14:paraId="304EA060" w14:textId="77777777" w:rsidR="00F758DF" w:rsidRPr="00826EA4" w:rsidRDefault="00F758DF" w:rsidP="00F758DF">
            <w:pPr>
              <w:spacing w:after="0" w:line="360" w:lineRule="auto"/>
              <w:ind w:left="360"/>
              <w:rPr>
                <w:rFonts w:cs="Calibri"/>
              </w:rPr>
            </w:pPr>
            <w:r>
              <w:rPr>
                <w:rFonts w:cs="Calibri"/>
              </w:rPr>
              <w:t>og/eller</w:t>
            </w:r>
          </w:p>
          <w:p w14:paraId="536B4483" w14:textId="77777777" w:rsidR="00F758DF" w:rsidRPr="00826EA4" w:rsidRDefault="00F758D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553033EC" w14:textId="77777777" w:rsidR="00F758DF" w:rsidRPr="00826EA4" w:rsidRDefault="00F758DF" w:rsidP="00F758DF">
            <w:pPr>
              <w:spacing w:line="360" w:lineRule="auto"/>
              <w:rPr>
                <w:rFonts w:cs="Calibri"/>
              </w:rPr>
            </w:pPr>
          </w:p>
        </w:tc>
      </w:tr>
      <w:tr w:rsidR="00F758DF" w:rsidRPr="00370E02" w14:paraId="106379CD" w14:textId="77777777" w:rsidTr="00C822FD">
        <w:trPr>
          <w:trHeight w:val="558"/>
        </w:trPr>
        <w:tc>
          <w:tcPr>
            <w:tcW w:w="828" w:type="dxa"/>
            <w:shd w:val="clear" w:color="auto" w:fill="auto"/>
            <w:vAlign w:val="center"/>
          </w:tcPr>
          <w:p w14:paraId="2D40D1AF" w14:textId="77777777" w:rsidR="00F758DF" w:rsidRPr="00826EA4" w:rsidRDefault="00F758DF" w:rsidP="00C822FD">
            <w:pPr>
              <w:rPr>
                <w:rFonts w:ascii="Calibri" w:hAnsi="Calibri" w:cs="Calibri"/>
                <w:sz w:val="22"/>
                <w:szCs w:val="22"/>
              </w:rPr>
            </w:pPr>
            <w:r>
              <w:rPr>
                <w:rFonts w:ascii="Calibri" w:hAnsi="Calibri" w:cs="Calibri"/>
                <w:sz w:val="22"/>
                <w:szCs w:val="22"/>
              </w:rPr>
              <w:lastRenderedPageBreak/>
              <w:t>14</w:t>
            </w:r>
          </w:p>
        </w:tc>
        <w:tc>
          <w:tcPr>
            <w:tcW w:w="4100" w:type="dxa"/>
            <w:shd w:val="clear" w:color="auto" w:fill="auto"/>
          </w:tcPr>
          <w:p w14:paraId="2AB8E4EB"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indsamle relevante kliniske oplysninger og litteratur til brug for lægemiddelrådgivning. </w:t>
            </w:r>
          </w:p>
          <w:p w14:paraId="1232C3A5" w14:textId="77777777" w:rsidR="00F758DF" w:rsidRPr="00826EA4" w:rsidRDefault="00F758DF" w:rsidP="00C822FD">
            <w:pPr>
              <w:rPr>
                <w:rFonts w:ascii="Calibri" w:hAnsi="Calibri" w:cs="Calibri"/>
                <w:sz w:val="22"/>
                <w:szCs w:val="22"/>
              </w:rPr>
            </w:pPr>
          </w:p>
        </w:tc>
        <w:tc>
          <w:tcPr>
            <w:tcW w:w="4252" w:type="dxa"/>
            <w:shd w:val="clear" w:color="auto" w:fill="auto"/>
          </w:tcPr>
          <w:p w14:paraId="4088543A" w14:textId="77777777" w:rsidR="00F758DF" w:rsidRPr="00826EA4" w:rsidRDefault="00F758DF" w:rsidP="00C822FD">
            <w:pPr>
              <w:pStyle w:val="Opstilling-punkttegn"/>
              <w:numPr>
                <w:ilvl w:val="0"/>
                <w:numId w:val="0"/>
              </w:numPr>
              <w:tabs>
                <w:tab w:val="left" w:pos="1304"/>
              </w:tabs>
              <w:ind w:left="360" w:hanging="360"/>
              <w:rPr>
                <w:rFonts w:ascii="Calibri" w:hAnsi="Calibri" w:cs="Calibri"/>
                <w:sz w:val="22"/>
                <w:szCs w:val="22"/>
              </w:rPr>
            </w:pPr>
            <w:r w:rsidRPr="00826EA4">
              <w:rPr>
                <w:rFonts w:ascii="Calibri" w:hAnsi="Calibri" w:cs="Calibri"/>
                <w:sz w:val="22"/>
                <w:szCs w:val="22"/>
              </w:rPr>
              <w:t xml:space="preserve">Herunder </w:t>
            </w:r>
          </w:p>
          <w:p w14:paraId="49141341"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foretage en kritisk litteratursøgning</w:t>
            </w:r>
          </w:p>
          <w:p w14:paraId="22338AD1" w14:textId="77777777"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have indgående kendskab til diverse typer af studier og databaser og deres styrker og begrænsninger </w:t>
            </w:r>
          </w:p>
          <w:p w14:paraId="2E61447A" w14:textId="77777777" w:rsidR="00F758DF" w:rsidRPr="00826EA4" w:rsidRDefault="00F758DF" w:rsidP="00C822FD">
            <w:pPr>
              <w:rPr>
                <w:rFonts w:ascii="Calibri" w:hAnsi="Calibri" w:cs="Calibri"/>
                <w:i/>
                <w:sz w:val="22"/>
                <w:szCs w:val="22"/>
              </w:rPr>
            </w:pPr>
            <w:r w:rsidRPr="00826EA4">
              <w:rPr>
                <w:rFonts w:ascii="Calibri" w:hAnsi="Calibri" w:cs="Calibri"/>
                <w:i/>
                <w:sz w:val="22"/>
                <w:szCs w:val="22"/>
              </w:rPr>
              <w:t>Medicinsk ekspert/lægefaglig, kommunikator, samarbejder, akademiker/forsker/underviser</w:t>
            </w:r>
          </w:p>
        </w:tc>
        <w:tc>
          <w:tcPr>
            <w:tcW w:w="2835" w:type="dxa"/>
            <w:shd w:val="clear" w:color="auto" w:fill="auto"/>
          </w:tcPr>
          <w:p w14:paraId="648CB9E9" w14:textId="77777777"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14:paraId="05C50553" w14:textId="77777777" w:rsidR="00F758DF" w:rsidRPr="00826EA4" w:rsidRDefault="00F758DF" w:rsidP="00885407">
            <w:pPr>
              <w:numPr>
                <w:ilvl w:val="0"/>
                <w:numId w:val="28"/>
              </w:numPr>
              <w:spacing w:after="160" w:line="360" w:lineRule="auto"/>
              <w:contextualSpacing/>
              <w:rPr>
                <w:rFonts w:cs="Calibri"/>
              </w:rPr>
            </w:pPr>
            <w:r w:rsidRPr="00826EA4">
              <w:rPr>
                <w:rFonts w:cs="Calibri"/>
              </w:rPr>
              <w:t>Opgave</w:t>
            </w:r>
          </w:p>
          <w:p w14:paraId="726A0748" w14:textId="77777777" w:rsidR="00F758DF" w:rsidRPr="00826EA4" w:rsidRDefault="00F758DF" w:rsidP="00885407">
            <w:pPr>
              <w:numPr>
                <w:ilvl w:val="0"/>
                <w:numId w:val="28"/>
              </w:numPr>
              <w:spacing w:after="160" w:line="360" w:lineRule="auto"/>
              <w:contextualSpacing/>
              <w:rPr>
                <w:rFonts w:cs="Calibri"/>
              </w:rPr>
            </w:pPr>
            <w:r w:rsidRPr="00826EA4">
              <w:rPr>
                <w:rFonts w:cs="Calibri"/>
              </w:rPr>
              <w:t>Selvstudium</w:t>
            </w:r>
          </w:p>
          <w:p w14:paraId="68A655F5" w14:textId="77777777" w:rsidR="00F758DF" w:rsidRPr="00826EA4" w:rsidRDefault="00F758DF" w:rsidP="00F758DF">
            <w:pPr>
              <w:spacing w:line="360" w:lineRule="auto"/>
              <w:ind w:left="780"/>
              <w:rPr>
                <w:rFonts w:ascii="Calibri" w:hAnsi="Calibri" w:cs="Calibri"/>
                <w:sz w:val="22"/>
                <w:szCs w:val="22"/>
              </w:rPr>
            </w:pPr>
          </w:p>
        </w:tc>
        <w:tc>
          <w:tcPr>
            <w:tcW w:w="3438" w:type="dxa"/>
            <w:shd w:val="clear" w:color="auto" w:fill="auto"/>
          </w:tcPr>
          <w:p w14:paraId="503C7B22" w14:textId="77777777" w:rsidR="00F758DF" w:rsidRDefault="00F758DF" w:rsidP="00885407">
            <w:pPr>
              <w:numPr>
                <w:ilvl w:val="0"/>
                <w:numId w:val="30"/>
              </w:numPr>
              <w:spacing w:after="0" w:line="360" w:lineRule="auto"/>
              <w:contextualSpacing/>
              <w:rPr>
                <w:rFonts w:cs="Calibri"/>
              </w:rPr>
            </w:pPr>
            <w:r w:rsidRPr="00826EA4">
              <w:rPr>
                <w:rFonts w:cs="Calibri"/>
              </w:rPr>
              <w:t>Kompetencekort</w:t>
            </w:r>
          </w:p>
          <w:p w14:paraId="3B4CAD1B" w14:textId="77777777" w:rsidR="00F758DF" w:rsidRPr="00826EA4" w:rsidRDefault="00F758DF" w:rsidP="00F758DF">
            <w:pPr>
              <w:spacing w:after="0" w:line="360" w:lineRule="auto"/>
              <w:ind w:left="360"/>
              <w:rPr>
                <w:rFonts w:cs="Calibri"/>
              </w:rPr>
            </w:pPr>
            <w:r>
              <w:rPr>
                <w:rFonts w:cs="Calibri"/>
              </w:rPr>
              <w:t>og/eller</w:t>
            </w:r>
          </w:p>
          <w:p w14:paraId="0799B1EA" w14:textId="77777777" w:rsidR="00F758DF" w:rsidRPr="00826EA4" w:rsidRDefault="00F758D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2E4B0DF7" w14:textId="77777777" w:rsidR="00F758DF" w:rsidRPr="00826EA4" w:rsidRDefault="00F758DF" w:rsidP="00F758DF">
            <w:pPr>
              <w:spacing w:line="360" w:lineRule="auto"/>
              <w:ind w:left="360"/>
              <w:rPr>
                <w:rFonts w:cs="Calibri"/>
              </w:rPr>
            </w:pPr>
          </w:p>
        </w:tc>
      </w:tr>
      <w:tr w:rsidR="00F758DF" w:rsidRPr="00370E02" w14:paraId="68514273" w14:textId="77777777" w:rsidTr="00C822FD">
        <w:trPr>
          <w:trHeight w:val="3312"/>
        </w:trPr>
        <w:tc>
          <w:tcPr>
            <w:tcW w:w="828" w:type="dxa"/>
            <w:shd w:val="clear" w:color="auto" w:fill="auto"/>
            <w:vAlign w:val="center"/>
          </w:tcPr>
          <w:p w14:paraId="5344625F" w14:textId="77777777" w:rsidR="00F758DF" w:rsidRPr="00826EA4" w:rsidRDefault="00F758DF" w:rsidP="00C822FD">
            <w:pPr>
              <w:rPr>
                <w:rFonts w:ascii="Calibri" w:hAnsi="Calibri" w:cs="Calibri"/>
                <w:sz w:val="22"/>
                <w:szCs w:val="22"/>
              </w:rPr>
            </w:pPr>
            <w:r>
              <w:rPr>
                <w:rFonts w:ascii="Calibri" w:hAnsi="Calibri" w:cs="Calibri"/>
                <w:sz w:val="22"/>
                <w:szCs w:val="22"/>
              </w:rPr>
              <w:t>15</w:t>
            </w:r>
          </w:p>
        </w:tc>
        <w:tc>
          <w:tcPr>
            <w:tcW w:w="4100" w:type="dxa"/>
            <w:shd w:val="clear" w:color="auto" w:fill="auto"/>
          </w:tcPr>
          <w:p w14:paraId="017EB97F"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rådgive om indikationer for og fortolkning af lægemiddelkoncentrationsmålinger (TDM) </w:t>
            </w:r>
          </w:p>
        </w:tc>
        <w:tc>
          <w:tcPr>
            <w:tcW w:w="4252" w:type="dxa"/>
            <w:shd w:val="clear" w:color="auto" w:fill="auto"/>
          </w:tcPr>
          <w:p w14:paraId="759EEE96" w14:textId="77777777" w:rsidR="00F758DF" w:rsidRPr="00826EA4" w:rsidRDefault="00F758DF" w:rsidP="00071D4A">
            <w:pPr>
              <w:spacing w:after="0"/>
              <w:rPr>
                <w:rFonts w:ascii="Calibri" w:hAnsi="Calibri" w:cs="Calibri"/>
                <w:sz w:val="22"/>
                <w:szCs w:val="22"/>
              </w:rPr>
            </w:pPr>
            <w:r w:rsidRPr="00826EA4">
              <w:rPr>
                <w:rFonts w:ascii="Calibri" w:hAnsi="Calibri" w:cs="Calibri"/>
                <w:sz w:val="22"/>
                <w:szCs w:val="22"/>
              </w:rPr>
              <w:t>Herunder</w:t>
            </w:r>
          </w:p>
          <w:p w14:paraId="6D33EC33"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kunne applicere og integrere </w:t>
            </w:r>
            <w:proofErr w:type="spellStart"/>
            <w:r w:rsidRPr="00826EA4">
              <w:rPr>
                <w:rFonts w:ascii="Calibri" w:hAnsi="Calibri" w:cs="Calibri"/>
                <w:sz w:val="22"/>
                <w:szCs w:val="22"/>
              </w:rPr>
              <w:t>farmakokinetisk</w:t>
            </w:r>
            <w:proofErr w:type="spellEnd"/>
            <w:r w:rsidRPr="00826EA4">
              <w:rPr>
                <w:rFonts w:ascii="Calibri" w:hAnsi="Calibri" w:cs="Calibri"/>
                <w:sz w:val="22"/>
                <w:szCs w:val="22"/>
              </w:rPr>
              <w:t xml:space="preserve">, </w:t>
            </w:r>
            <w:proofErr w:type="spellStart"/>
            <w:r w:rsidRPr="00826EA4">
              <w:rPr>
                <w:rFonts w:ascii="Calibri" w:hAnsi="Calibri" w:cs="Calibri"/>
                <w:sz w:val="22"/>
                <w:szCs w:val="22"/>
              </w:rPr>
              <w:t>farmakodynamisk</w:t>
            </w:r>
            <w:proofErr w:type="spellEnd"/>
            <w:r w:rsidRPr="00826EA4">
              <w:rPr>
                <w:rFonts w:ascii="Calibri" w:hAnsi="Calibri" w:cs="Calibri"/>
                <w:sz w:val="22"/>
                <w:szCs w:val="22"/>
              </w:rPr>
              <w:t xml:space="preserve"> og </w:t>
            </w:r>
            <w:proofErr w:type="spellStart"/>
            <w:r w:rsidRPr="00826EA4">
              <w:rPr>
                <w:rFonts w:ascii="Calibri" w:hAnsi="Calibri" w:cs="Calibri"/>
                <w:sz w:val="22"/>
                <w:szCs w:val="22"/>
              </w:rPr>
              <w:t>farmakogenetisk</w:t>
            </w:r>
            <w:proofErr w:type="spellEnd"/>
            <w:r w:rsidRPr="00826EA4">
              <w:rPr>
                <w:rFonts w:ascii="Calibri" w:hAnsi="Calibri" w:cs="Calibri"/>
                <w:sz w:val="22"/>
                <w:szCs w:val="22"/>
              </w:rPr>
              <w:t xml:space="preserve"> viden i udøvelsen og fortolkningen af TDM </w:t>
            </w:r>
          </w:p>
          <w:p w14:paraId="7BF941B5"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kunne afgøre, hvilke lægemidler, der meningsfyldt kan måles</w:t>
            </w:r>
          </w:p>
          <w:p w14:paraId="245AAD39" w14:textId="77777777" w:rsidR="00F758DF" w:rsidRPr="00826EA4" w:rsidRDefault="00F758DF" w:rsidP="00885407">
            <w:pPr>
              <w:pStyle w:val="Opstilling-punkttegn"/>
              <w:numPr>
                <w:ilvl w:val="0"/>
                <w:numId w:val="26"/>
              </w:numPr>
              <w:spacing w:after="0" w:line="240" w:lineRule="auto"/>
              <w:rPr>
                <w:rFonts w:ascii="Calibri" w:hAnsi="Calibri" w:cs="Calibri"/>
                <w:i/>
                <w:sz w:val="22"/>
                <w:szCs w:val="22"/>
              </w:rPr>
            </w:pPr>
            <w:r w:rsidRPr="00826EA4">
              <w:rPr>
                <w:rFonts w:ascii="Calibri" w:hAnsi="Calibri" w:cs="Calibri"/>
                <w:sz w:val="22"/>
                <w:szCs w:val="22"/>
              </w:rPr>
              <w:t>angive en strategi for rationel anvendelse af TDM for et givet lægemiddel i en given situation</w:t>
            </w:r>
          </w:p>
          <w:p w14:paraId="45B42FE9" w14:textId="77777777"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rådgive om fortolkning af en patientspecifik TDM-måling </w:t>
            </w:r>
          </w:p>
          <w:p w14:paraId="2C9ECD12" w14:textId="77777777" w:rsidR="00F758DF" w:rsidRPr="00826EA4" w:rsidRDefault="00F758DF" w:rsidP="00C822FD">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14:paraId="632DF3B1" w14:textId="77777777"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14:paraId="74EACA6E" w14:textId="77777777" w:rsidR="00F758DF" w:rsidRPr="00826EA4" w:rsidRDefault="00F758DF" w:rsidP="00885407">
            <w:pPr>
              <w:numPr>
                <w:ilvl w:val="0"/>
                <w:numId w:val="28"/>
              </w:numPr>
              <w:spacing w:after="160" w:line="360" w:lineRule="auto"/>
              <w:contextualSpacing/>
              <w:rPr>
                <w:rFonts w:cs="Calibri"/>
              </w:rPr>
            </w:pPr>
            <w:r w:rsidRPr="00826EA4">
              <w:rPr>
                <w:rFonts w:cs="Calibri"/>
              </w:rPr>
              <w:t>Kursus</w:t>
            </w:r>
          </w:p>
          <w:p w14:paraId="6E64C4D6" w14:textId="77777777"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14:paraId="2AE02EB8" w14:textId="77777777" w:rsidR="00F758DF" w:rsidRPr="00826EA4" w:rsidRDefault="00F758DF" w:rsidP="00885407">
            <w:pPr>
              <w:numPr>
                <w:ilvl w:val="0"/>
                <w:numId w:val="28"/>
              </w:numPr>
              <w:spacing w:after="160" w:line="360" w:lineRule="auto"/>
              <w:contextualSpacing/>
              <w:rPr>
                <w:rFonts w:cs="Calibri"/>
                <w:u w:val="single"/>
              </w:rPr>
            </w:pPr>
            <w:r w:rsidRPr="00826EA4">
              <w:rPr>
                <w:rFonts w:cs="Calibri"/>
              </w:rPr>
              <w:t>Fokuseret klinisk ophold/studieophold</w:t>
            </w:r>
          </w:p>
          <w:p w14:paraId="756D0EC0" w14:textId="77777777" w:rsidR="00F758DF" w:rsidRPr="00826EA4" w:rsidRDefault="00F758DF" w:rsidP="00071D4A">
            <w:pPr>
              <w:spacing w:line="360" w:lineRule="auto"/>
              <w:rPr>
                <w:rFonts w:ascii="Calibri" w:hAnsi="Calibri" w:cs="Calibri"/>
                <w:sz w:val="22"/>
                <w:szCs w:val="22"/>
              </w:rPr>
            </w:pPr>
          </w:p>
        </w:tc>
        <w:tc>
          <w:tcPr>
            <w:tcW w:w="3438" w:type="dxa"/>
            <w:shd w:val="clear" w:color="auto" w:fill="auto"/>
          </w:tcPr>
          <w:p w14:paraId="73DBC7A5" w14:textId="77777777"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14:paraId="5186F45C" w14:textId="77777777" w:rsidR="00F758DF" w:rsidRPr="00826EA4" w:rsidRDefault="00F758DF" w:rsidP="00071D4A">
            <w:pPr>
              <w:spacing w:after="0" w:line="360" w:lineRule="auto"/>
              <w:ind w:left="360"/>
              <w:rPr>
                <w:rFonts w:cs="Calibri"/>
              </w:rPr>
            </w:pPr>
            <w:r>
              <w:rPr>
                <w:rFonts w:cs="Calibri"/>
              </w:rPr>
              <w:t>og/eller</w:t>
            </w:r>
          </w:p>
          <w:p w14:paraId="41594B28" w14:textId="77777777" w:rsidR="00F758DF" w:rsidRPr="00826EA4" w:rsidRDefault="00F758D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r>
              <w:rPr>
                <w:rFonts w:cs="Calibri"/>
              </w:rPr>
              <w:t xml:space="preserve"> samt</w:t>
            </w:r>
          </w:p>
          <w:p w14:paraId="19A5204A" w14:textId="11814ECF" w:rsidR="00F758DF" w:rsidRPr="00826EA4" w:rsidRDefault="00F758DF" w:rsidP="00885407">
            <w:pPr>
              <w:numPr>
                <w:ilvl w:val="0"/>
                <w:numId w:val="30"/>
              </w:numPr>
              <w:spacing w:after="160" w:line="360" w:lineRule="auto"/>
              <w:contextualSpacing/>
              <w:rPr>
                <w:rFonts w:cs="Calibri"/>
              </w:rPr>
            </w:pPr>
            <w:r w:rsidRPr="00826EA4">
              <w:rPr>
                <w:rFonts w:cs="Calibri"/>
              </w:rPr>
              <w:t>Godkendt kursus</w:t>
            </w:r>
          </w:p>
          <w:p w14:paraId="6ED479CB" w14:textId="77777777" w:rsidR="00F758DF" w:rsidRPr="00826EA4" w:rsidRDefault="00F758DF" w:rsidP="00071D4A">
            <w:pPr>
              <w:spacing w:line="360" w:lineRule="auto"/>
              <w:rPr>
                <w:rFonts w:ascii="Calibri" w:hAnsi="Calibri" w:cs="Calibri"/>
                <w:sz w:val="22"/>
                <w:szCs w:val="22"/>
              </w:rPr>
            </w:pPr>
          </w:p>
        </w:tc>
      </w:tr>
      <w:tr w:rsidR="00F758DF" w:rsidRPr="00370E02" w14:paraId="01FD90E7" w14:textId="77777777" w:rsidTr="00C822FD">
        <w:trPr>
          <w:trHeight w:val="558"/>
        </w:trPr>
        <w:tc>
          <w:tcPr>
            <w:tcW w:w="828" w:type="dxa"/>
            <w:shd w:val="clear" w:color="auto" w:fill="auto"/>
            <w:vAlign w:val="center"/>
          </w:tcPr>
          <w:p w14:paraId="106F3097" w14:textId="77777777" w:rsidR="00F758DF" w:rsidRPr="00826EA4" w:rsidRDefault="00F758DF" w:rsidP="00C822FD">
            <w:pPr>
              <w:rPr>
                <w:rFonts w:ascii="Calibri" w:hAnsi="Calibri" w:cs="Calibri"/>
                <w:sz w:val="22"/>
                <w:szCs w:val="22"/>
              </w:rPr>
            </w:pPr>
            <w:r>
              <w:rPr>
                <w:rFonts w:ascii="Calibri" w:hAnsi="Calibri" w:cs="Calibri"/>
                <w:sz w:val="22"/>
                <w:szCs w:val="22"/>
              </w:rPr>
              <w:t>16</w:t>
            </w:r>
          </w:p>
        </w:tc>
        <w:tc>
          <w:tcPr>
            <w:tcW w:w="4100" w:type="dxa"/>
            <w:shd w:val="clear" w:color="auto" w:fill="auto"/>
          </w:tcPr>
          <w:p w14:paraId="14A7B92B"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rådgive om diagnostik og behandling af akutte og kroniske, </w:t>
            </w:r>
            <w:r w:rsidRPr="00826EA4">
              <w:rPr>
                <w:rFonts w:ascii="Calibri" w:hAnsi="Calibri" w:cs="Calibri"/>
                <w:sz w:val="22"/>
                <w:szCs w:val="22"/>
              </w:rPr>
              <w:lastRenderedPageBreak/>
              <w:t xml:space="preserve">lægemiddelrelaterede forgiftninger og andre toksikologiske problemstillinger </w:t>
            </w:r>
          </w:p>
        </w:tc>
        <w:tc>
          <w:tcPr>
            <w:tcW w:w="4252" w:type="dxa"/>
            <w:shd w:val="clear" w:color="auto" w:fill="auto"/>
          </w:tcPr>
          <w:p w14:paraId="017775D3" w14:textId="77777777" w:rsidR="00F758DF" w:rsidRPr="00826EA4" w:rsidRDefault="00F758DF" w:rsidP="00071D4A">
            <w:pPr>
              <w:spacing w:after="0"/>
              <w:rPr>
                <w:rFonts w:ascii="Calibri" w:hAnsi="Calibri" w:cs="Calibri"/>
                <w:sz w:val="22"/>
                <w:szCs w:val="22"/>
              </w:rPr>
            </w:pPr>
            <w:r w:rsidRPr="00826EA4">
              <w:rPr>
                <w:rFonts w:ascii="Calibri" w:hAnsi="Calibri" w:cs="Calibri"/>
                <w:sz w:val="22"/>
                <w:szCs w:val="22"/>
              </w:rPr>
              <w:lastRenderedPageBreak/>
              <w:t xml:space="preserve">Herunder </w:t>
            </w:r>
          </w:p>
          <w:p w14:paraId="5EEFD2E7"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have kendskab til </w:t>
            </w:r>
            <w:proofErr w:type="spellStart"/>
            <w:r w:rsidRPr="00826EA4">
              <w:rPr>
                <w:rFonts w:ascii="Calibri" w:hAnsi="Calibri" w:cs="Calibri"/>
                <w:sz w:val="22"/>
                <w:szCs w:val="22"/>
              </w:rPr>
              <w:t>videnskilder</w:t>
            </w:r>
            <w:proofErr w:type="spellEnd"/>
            <w:r w:rsidRPr="00826EA4">
              <w:rPr>
                <w:rFonts w:ascii="Calibri" w:hAnsi="Calibri" w:cs="Calibri"/>
                <w:sz w:val="22"/>
                <w:szCs w:val="22"/>
              </w:rPr>
              <w:t xml:space="preserve"> på det toksikologiske område </w:t>
            </w:r>
          </w:p>
          <w:p w14:paraId="317ACB0D"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lastRenderedPageBreak/>
              <w:t>have kendskab til lægemidlers toksiske potentiale</w:t>
            </w:r>
          </w:p>
          <w:p w14:paraId="4ECC7C93"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 xml:space="preserve">kunne </w:t>
            </w:r>
            <w:r w:rsidRPr="00826EA4">
              <w:rPr>
                <w:rFonts w:ascii="Calibri" w:hAnsi="Calibri" w:cs="Calibri"/>
                <w:sz w:val="22"/>
                <w:szCs w:val="22"/>
              </w:rPr>
              <w:t>forholde sig til afgrænsningen mellem bivirkninger og forgiftninger</w:t>
            </w:r>
          </w:p>
          <w:p w14:paraId="15D3FEDA" w14:textId="77777777" w:rsidR="00F758DF" w:rsidRPr="00826EA4" w:rsidRDefault="00F758DF"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kunne f</w:t>
            </w:r>
            <w:r w:rsidRPr="00826EA4">
              <w:rPr>
                <w:rFonts w:ascii="Calibri" w:hAnsi="Calibri" w:cs="Calibri"/>
                <w:sz w:val="22"/>
                <w:szCs w:val="22"/>
              </w:rPr>
              <w:t xml:space="preserve">oretage en risikovurdering ved en patientspecifik </w:t>
            </w:r>
            <w:proofErr w:type="spellStart"/>
            <w:r w:rsidRPr="00826EA4">
              <w:rPr>
                <w:rFonts w:ascii="Calibri" w:hAnsi="Calibri" w:cs="Calibri"/>
                <w:sz w:val="22"/>
                <w:szCs w:val="22"/>
              </w:rPr>
              <w:t>forgiftningsssituation</w:t>
            </w:r>
            <w:proofErr w:type="spellEnd"/>
          </w:p>
          <w:p w14:paraId="00E4B6CF" w14:textId="77777777"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på baggrund af ovenstående kunne rådgive om relevante tiltag </w:t>
            </w:r>
          </w:p>
          <w:p w14:paraId="6145CCDC" w14:textId="77777777" w:rsidR="00F758DF" w:rsidRPr="00826EA4" w:rsidRDefault="00F758DF" w:rsidP="00C822FD">
            <w:pPr>
              <w:rPr>
                <w:rFonts w:ascii="Calibri" w:hAnsi="Calibri" w:cs="Calibri"/>
                <w:sz w:val="22"/>
                <w:szCs w:val="22"/>
              </w:rPr>
            </w:pPr>
            <w:r w:rsidRPr="00826EA4">
              <w:rPr>
                <w:rFonts w:ascii="Calibri" w:hAnsi="Calibri" w:cs="Calibri"/>
                <w:i/>
                <w:sz w:val="22"/>
                <w:szCs w:val="22"/>
              </w:rPr>
              <w:t xml:space="preserve">Medicinsk ekspert/lægefaglig, kommunikator, samarbejder, </w:t>
            </w:r>
            <w:proofErr w:type="spellStart"/>
            <w:r w:rsidRPr="00826EA4">
              <w:rPr>
                <w:rFonts w:ascii="Calibri" w:hAnsi="Calibri" w:cs="Calibri"/>
                <w:i/>
                <w:sz w:val="22"/>
                <w:szCs w:val="22"/>
              </w:rPr>
              <w:t>sundhedsfremmer</w:t>
            </w:r>
            <w:proofErr w:type="spellEnd"/>
          </w:p>
        </w:tc>
        <w:tc>
          <w:tcPr>
            <w:tcW w:w="2835" w:type="dxa"/>
            <w:shd w:val="clear" w:color="auto" w:fill="auto"/>
          </w:tcPr>
          <w:p w14:paraId="4DD0ED76" w14:textId="77777777" w:rsidR="00F758DF" w:rsidRPr="00826EA4" w:rsidRDefault="00F758DF" w:rsidP="00885407">
            <w:pPr>
              <w:numPr>
                <w:ilvl w:val="0"/>
                <w:numId w:val="28"/>
              </w:numPr>
              <w:spacing w:after="160" w:line="360" w:lineRule="auto"/>
              <w:contextualSpacing/>
              <w:rPr>
                <w:rFonts w:cs="Calibri"/>
              </w:rPr>
            </w:pPr>
            <w:r w:rsidRPr="00826EA4">
              <w:rPr>
                <w:rFonts w:cs="Calibri"/>
              </w:rPr>
              <w:lastRenderedPageBreak/>
              <w:t>Mesterlære</w:t>
            </w:r>
          </w:p>
          <w:p w14:paraId="6332AF7E" w14:textId="77777777" w:rsidR="00F758DF" w:rsidRPr="00826EA4" w:rsidRDefault="00F758DF" w:rsidP="00885407">
            <w:pPr>
              <w:numPr>
                <w:ilvl w:val="0"/>
                <w:numId w:val="28"/>
              </w:numPr>
              <w:spacing w:after="160" w:line="360" w:lineRule="auto"/>
              <w:contextualSpacing/>
              <w:rPr>
                <w:rFonts w:cs="Calibri"/>
              </w:rPr>
            </w:pPr>
            <w:r w:rsidRPr="00826EA4">
              <w:rPr>
                <w:rFonts w:cs="Calibri"/>
              </w:rPr>
              <w:t>Kursus</w:t>
            </w:r>
          </w:p>
          <w:p w14:paraId="2A8356A2" w14:textId="77777777" w:rsidR="00F758DF" w:rsidRPr="00826EA4" w:rsidRDefault="00F758DF" w:rsidP="00885407">
            <w:pPr>
              <w:numPr>
                <w:ilvl w:val="0"/>
                <w:numId w:val="28"/>
              </w:numPr>
              <w:spacing w:after="160" w:line="360" w:lineRule="auto"/>
              <w:contextualSpacing/>
              <w:rPr>
                <w:rFonts w:cs="Calibri"/>
              </w:rPr>
            </w:pPr>
            <w:r w:rsidRPr="00826EA4">
              <w:rPr>
                <w:rFonts w:cs="Calibri"/>
              </w:rPr>
              <w:lastRenderedPageBreak/>
              <w:t>Videnformidling</w:t>
            </w:r>
          </w:p>
          <w:p w14:paraId="0B9F40DF" w14:textId="77777777" w:rsidR="00F758DF" w:rsidRPr="00826EA4" w:rsidRDefault="00F758DF" w:rsidP="00885407">
            <w:pPr>
              <w:numPr>
                <w:ilvl w:val="0"/>
                <w:numId w:val="28"/>
              </w:numPr>
              <w:spacing w:after="160" w:line="360" w:lineRule="auto"/>
              <w:contextualSpacing/>
              <w:rPr>
                <w:rFonts w:cs="Calibri"/>
                <w:u w:val="single"/>
              </w:rPr>
            </w:pPr>
            <w:r w:rsidRPr="00826EA4">
              <w:rPr>
                <w:rFonts w:cs="Calibri"/>
              </w:rPr>
              <w:t>Fokuseret klinisk ophold/studieophold</w:t>
            </w:r>
          </w:p>
          <w:p w14:paraId="77887171" w14:textId="77777777" w:rsidR="00F758DF" w:rsidRPr="00826EA4" w:rsidRDefault="00F758DF" w:rsidP="00071D4A">
            <w:pPr>
              <w:spacing w:line="360" w:lineRule="auto"/>
              <w:rPr>
                <w:rFonts w:ascii="Calibri" w:hAnsi="Calibri" w:cs="Calibri"/>
                <w:sz w:val="22"/>
                <w:szCs w:val="22"/>
              </w:rPr>
            </w:pPr>
          </w:p>
        </w:tc>
        <w:tc>
          <w:tcPr>
            <w:tcW w:w="3438" w:type="dxa"/>
            <w:shd w:val="clear" w:color="auto" w:fill="auto"/>
          </w:tcPr>
          <w:p w14:paraId="4874F25D" w14:textId="77777777" w:rsidR="00F758DF" w:rsidRDefault="00F758DF" w:rsidP="00885407">
            <w:pPr>
              <w:numPr>
                <w:ilvl w:val="0"/>
                <w:numId w:val="30"/>
              </w:numPr>
              <w:spacing w:after="0" w:line="360" w:lineRule="auto"/>
              <w:contextualSpacing/>
              <w:rPr>
                <w:rFonts w:cs="Calibri"/>
              </w:rPr>
            </w:pPr>
            <w:r w:rsidRPr="00826EA4">
              <w:rPr>
                <w:rFonts w:cs="Calibri"/>
              </w:rPr>
              <w:lastRenderedPageBreak/>
              <w:t>Kompetencekort</w:t>
            </w:r>
            <w:r>
              <w:rPr>
                <w:rFonts w:cs="Calibri"/>
              </w:rPr>
              <w:t xml:space="preserve"> </w:t>
            </w:r>
          </w:p>
          <w:p w14:paraId="4982AC6E" w14:textId="77777777" w:rsidR="00F758DF" w:rsidRPr="00826EA4" w:rsidRDefault="00F758DF" w:rsidP="00071D4A">
            <w:pPr>
              <w:spacing w:after="0" w:line="360" w:lineRule="auto"/>
              <w:ind w:left="360"/>
              <w:rPr>
                <w:rFonts w:cs="Calibri"/>
              </w:rPr>
            </w:pPr>
            <w:r>
              <w:rPr>
                <w:rFonts w:cs="Calibri"/>
              </w:rPr>
              <w:t>og/eller</w:t>
            </w:r>
          </w:p>
          <w:p w14:paraId="351DDF37" w14:textId="77777777" w:rsidR="00F758DF" w:rsidRPr="00826EA4" w:rsidRDefault="00F758DF" w:rsidP="00885407">
            <w:pPr>
              <w:numPr>
                <w:ilvl w:val="0"/>
                <w:numId w:val="30"/>
              </w:numPr>
              <w:spacing w:after="160" w:line="360" w:lineRule="auto"/>
              <w:contextualSpacing/>
              <w:rPr>
                <w:rFonts w:cs="Calibri"/>
              </w:rPr>
            </w:pPr>
            <w:proofErr w:type="spellStart"/>
            <w:r w:rsidRPr="00826EA4">
              <w:rPr>
                <w:rFonts w:cs="Calibri"/>
              </w:rPr>
              <w:lastRenderedPageBreak/>
              <w:t>Casebaseret</w:t>
            </w:r>
            <w:proofErr w:type="spellEnd"/>
            <w:r w:rsidRPr="00826EA4">
              <w:rPr>
                <w:rFonts w:cs="Calibri"/>
              </w:rPr>
              <w:t xml:space="preserve"> diskussion</w:t>
            </w:r>
            <w:r>
              <w:rPr>
                <w:rFonts w:cs="Calibri"/>
              </w:rPr>
              <w:t xml:space="preserve"> samt</w:t>
            </w:r>
          </w:p>
          <w:p w14:paraId="5608FFFF" w14:textId="28B91964" w:rsidR="00F758DF" w:rsidRPr="00826EA4" w:rsidRDefault="00F758DF" w:rsidP="00885407">
            <w:pPr>
              <w:numPr>
                <w:ilvl w:val="0"/>
                <w:numId w:val="30"/>
              </w:numPr>
              <w:spacing w:after="160" w:line="360" w:lineRule="auto"/>
              <w:contextualSpacing/>
              <w:rPr>
                <w:rFonts w:cs="Calibri"/>
              </w:rPr>
            </w:pPr>
            <w:r w:rsidRPr="00826EA4">
              <w:rPr>
                <w:rFonts w:cs="Calibri"/>
              </w:rPr>
              <w:t>Godkendt kursus</w:t>
            </w:r>
          </w:p>
          <w:p w14:paraId="3251AA43" w14:textId="77777777" w:rsidR="00F758DF" w:rsidRPr="00826EA4" w:rsidRDefault="00F758DF" w:rsidP="00071D4A">
            <w:pPr>
              <w:spacing w:line="360" w:lineRule="auto"/>
              <w:rPr>
                <w:rFonts w:cs="Calibri"/>
              </w:rPr>
            </w:pPr>
          </w:p>
        </w:tc>
      </w:tr>
      <w:tr w:rsidR="00F758DF" w:rsidRPr="00370E02" w14:paraId="63D010DC" w14:textId="77777777" w:rsidTr="00C822FD">
        <w:trPr>
          <w:trHeight w:val="558"/>
        </w:trPr>
        <w:tc>
          <w:tcPr>
            <w:tcW w:w="828" w:type="dxa"/>
            <w:shd w:val="clear" w:color="auto" w:fill="auto"/>
            <w:vAlign w:val="center"/>
          </w:tcPr>
          <w:p w14:paraId="77ACA91C" w14:textId="77777777" w:rsidR="00F758DF" w:rsidRPr="00826EA4" w:rsidRDefault="00F758DF" w:rsidP="00C822FD">
            <w:pPr>
              <w:rPr>
                <w:rFonts w:ascii="Calibri" w:hAnsi="Calibri" w:cs="Calibri"/>
                <w:sz w:val="22"/>
                <w:szCs w:val="22"/>
              </w:rPr>
            </w:pPr>
            <w:r>
              <w:rPr>
                <w:rFonts w:ascii="Calibri" w:hAnsi="Calibri" w:cs="Calibri"/>
                <w:sz w:val="22"/>
                <w:szCs w:val="22"/>
              </w:rPr>
              <w:lastRenderedPageBreak/>
              <w:t>17</w:t>
            </w:r>
          </w:p>
        </w:tc>
        <w:tc>
          <w:tcPr>
            <w:tcW w:w="4100" w:type="dxa"/>
            <w:shd w:val="clear" w:color="auto" w:fill="auto"/>
          </w:tcPr>
          <w:p w14:paraId="35E0840C"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varetage tværfaglige, problemorienterede, terapeutiske konferencer </w:t>
            </w:r>
          </w:p>
        </w:tc>
        <w:tc>
          <w:tcPr>
            <w:tcW w:w="4252" w:type="dxa"/>
            <w:shd w:val="clear" w:color="auto" w:fill="auto"/>
          </w:tcPr>
          <w:p w14:paraId="013687EC" w14:textId="77777777" w:rsidR="00F758DF" w:rsidRPr="00826EA4" w:rsidRDefault="00F758DF" w:rsidP="00E03547">
            <w:pPr>
              <w:rPr>
                <w:rFonts w:ascii="Calibri" w:hAnsi="Calibri" w:cs="Calibri"/>
                <w:sz w:val="22"/>
                <w:szCs w:val="22"/>
              </w:rPr>
            </w:pPr>
            <w:proofErr w:type="gramStart"/>
            <w:r w:rsidRPr="00826EA4">
              <w:rPr>
                <w:rFonts w:ascii="Calibri" w:hAnsi="Calibri" w:cs="Calibri"/>
                <w:sz w:val="22"/>
                <w:szCs w:val="22"/>
              </w:rPr>
              <w:t>Herunder  f.eks.</w:t>
            </w:r>
            <w:proofErr w:type="gramEnd"/>
            <w:r w:rsidRPr="00826EA4">
              <w:rPr>
                <w:rFonts w:ascii="Calibri" w:hAnsi="Calibri" w:cs="Calibri"/>
                <w:sz w:val="22"/>
                <w:szCs w:val="22"/>
              </w:rPr>
              <w:t xml:space="preserve"> farmakologisk stuegang/ambulatorie, medicingennemgange, fælleskonferencer, deltage i arbejdsgrupper</w:t>
            </w:r>
          </w:p>
          <w:p w14:paraId="240907C2" w14:textId="77777777" w:rsidR="00F758DF" w:rsidRPr="00826EA4" w:rsidRDefault="00F758DF" w:rsidP="00C822FD">
            <w:pPr>
              <w:rPr>
                <w:rFonts w:ascii="Calibri" w:hAnsi="Calibri" w:cs="Calibri"/>
                <w:i/>
                <w:sz w:val="22"/>
                <w:szCs w:val="22"/>
              </w:rPr>
            </w:pPr>
            <w:r w:rsidRPr="00826EA4">
              <w:rPr>
                <w:rFonts w:ascii="Calibri" w:hAnsi="Calibri" w:cs="Calibri"/>
                <w:i/>
                <w:sz w:val="22"/>
                <w:szCs w:val="22"/>
              </w:rPr>
              <w:t>Medicinsk ekspert/lægefaglig, kommunikator, samarbejder, professionel, leder/administrator/organisator</w:t>
            </w:r>
          </w:p>
        </w:tc>
        <w:tc>
          <w:tcPr>
            <w:tcW w:w="2835" w:type="dxa"/>
            <w:shd w:val="clear" w:color="auto" w:fill="auto"/>
          </w:tcPr>
          <w:p w14:paraId="097B589A" w14:textId="77777777"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14:paraId="5C02B09F" w14:textId="77777777"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14:paraId="6E3EAD72" w14:textId="77777777" w:rsidR="00F758DF" w:rsidRPr="00826EA4" w:rsidRDefault="00F758DF" w:rsidP="00AB7604">
            <w:pPr>
              <w:spacing w:line="360" w:lineRule="auto"/>
              <w:rPr>
                <w:rFonts w:ascii="Calibri" w:hAnsi="Calibri" w:cs="Calibri"/>
                <w:sz w:val="22"/>
                <w:szCs w:val="22"/>
              </w:rPr>
            </w:pPr>
          </w:p>
        </w:tc>
        <w:tc>
          <w:tcPr>
            <w:tcW w:w="3438" w:type="dxa"/>
            <w:shd w:val="clear" w:color="auto" w:fill="auto"/>
          </w:tcPr>
          <w:p w14:paraId="7590E34D" w14:textId="77777777"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14:paraId="526CE899" w14:textId="77777777" w:rsidR="00F758DF" w:rsidRPr="00826EA4" w:rsidRDefault="00F758DF" w:rsidP="00AB7604">
            <w:pPr>
              <w:spacing w:after="0" w:line="360" w:lineRule="auto"/>
              <w:ind w:left="360"/>
              <w:rPr>
                <w:rFonts w:cs="Calibri"/>
              </w:rPr>
            </w:pPr>
            <w:r>
              <w:rPr>
                <w:rFonts w:cs="Calibri"/>
              </w:rPr>
              <w:t>og/eller</w:t>
            </w:r>
          </w:p>
          <w:p w14:paraId="37241784" w14:textId="77777777" w:rsidR="00F758DF" w:rsidRPr="00826EA4" w:rsidRDefault="00F758DF"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7EA6E5EF" w14:textId="77777777" w:rsidR="00F758DF" w:rsidRPr="00826EA4" w:rsidRDefault="00F758DF" w:rsidP="00AB7604">
            <w:pPr>
              <w:spacing w:line="360" w:lineRule="auto"/>
              <w:rPr>
                <w:rFonts w:cs="Calibri"/>
              </w:rPr>
            </w:pPr>
          </w:p>
        </w:tc>
      </w:tr>
      <w:tr w:rsidR="00F758DF" w:rsidRPr="00370E02" w14:paraId="2B7E0B1B" w14:textId="77777777" w:rsidTr="00C822FD">
        <w:trPr>
          <w:trHeight w:val="558"/>
        </w:trPr>
        <w:tc>
          <w:tcPr>
            <w:tcW w:w="828" w:type="dxa"/>
            <w:shd w:val="clear" w:color="auto" w:fill="auto"/>
            <w:vAlign w:val="center"/>
          </w:tcPr>
          <w:p w14:paraId="4023BEAF" w14:textId="77777777" w:rsidR="00F758DF" w:rsidRPr="00826EA4" w:rsidRDefault="00F758DF" w:rsidP="00C822FD">
            <w:pPr>
              <w:rPr>
                <w:rFonts w:ascii="Calibri" w:hAnsi="Calibri" w:cs="Calibri"/>
                <w:sz w:val="22"/>
                <w:szCs w:val="22"/>
              </w:rPr>
            </w:pPr>
            <w:r>
              <w:rPr>
                <w:rFonts w:ascii="Calibri" w:hAnsi="Calibri" w:cs="Calibri"/>
                <w:sz w:val="22"/>
                <w:szCs w:val="22"/>
              </w:rPr>
              <w:t>18</w:t>
            </w:r>
          </w:p>
        </w:tc>
        <w:tc>
          <w:tcPr>
            <w:tcW w:w="4100" w:type="dxa"/>
            <w:shd w:val="clear" w:color="auto" w:fill="auto"/>
          </w:tcPr>
          <w:p w14:paraId="36571598" w14:textId="77777777"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Kunne etablere og udvikle gode samarbejdsrelationer under gensidig respekt </w:t>
            </w:r>
          </w:p>
          <w:p w14:paraId="45E42FC6" w14:textId="77777777" w:rsidR="00F758DF" w:rsidRPr="00826EA4" w:rsidRDefault="00F758DF" w:rsidP="00C822FD">
            <w:pPr>
              <w:rPr>
                <w:rFonts w:ascii="Calibri" w:hAnsi="Calibri" w:cs="Calibri"/>
                <w:sz w:val="22"/>
                <w:szCs w:val="22"/>
              </w:rPr>
            </w:pPr>
          </w:p>
          <w:p w14:paraId="5E09AAAD" w14:textId="77777777" w:rsidR="00F758DF" w:rsidRPr="00826EA4" w:rsidRDefault="00F758DF" w:rsidP="00C822FD">
            <w:pPr>
              <w:rPr>
                <w:rFonts w:ascii="Calibri" w:hAnsi="Calibri" w:cs="Calibri"/>
                <w:sz w:val="22"/>
                <w:szCs w:val="22"/>
              </w:rPr>
            </w:pPr>
          </w:p>
        </w:tc>
        <w:tc>
          <w:tcPr>
            <w:tcW w:w="4252" w:type="dxa"/>
            <w:shd w:val="clear" w:color="auto" w:fill="auto"/>
          </w:tcPr>
          <w:p w14:paraId="33E59055" w14:textId="77777777" w:rsidR="00F758DF" w:rsidRPr="00826EA4" w:rsidRDefault="00F758DF" w:rsidP="00826837">
            <w:pPr>
              <w:spacing w:after="0" w:line="360" w:lineRule="auto"/>
              <w:rPr>
                <w:rFonts w:ascii="Calibri" w:hAnsi="Calibri" w:cs="Calibri"/>
                <w:sz w:val="22"/>
                <w:szCs w:val="22"/>
              </w:rPr>
            </w:pPr>
            <w:r w:rsidRPr="00826EA4">
              <w:rPr>
                <w:rFonts w:ascii="Calibri" w:hAnsi="Calibri" w:cs="Calibri"/>
                <w:sz w:val="22"/>
                <w:szCs w:val="22"/>
              </w:rPr>
              <w:t>Herunder:</w:t>
            </w:r>
          </w:p>
          <w:p w14:paraId="08DECC6C" w14:textId="77777777" w:rsidR="00F758DF" w:rsidRPr="00826EA4" w:rsidRDefault="00F758DF" w:rsidP="00885407">
            <w:pPr>
              <w:numPr>
                <w:ilvl w:val="0"/>
                <w:numId w:val="35"/>
              </w:numPr>
              <w:spacing w:after="0" w:line="240" w:lineRule="auto"/>
              <w:rPr>
                <w:rFonts w:ascii="Calibri" w:hAnsi="Calibri" w:cs="Calibri"/>
                <w:sz w:val="22"/>
                <w:szCs w:val="22"/>
              </w:rPr>
            </w:pPr>
            <w:r w:rsidRPr="00826EA4">
              <w:rPr>
                <w:rFonts w:ascii="Calibri" w:hAnsi="Calibri" w:cs="Calibri"/>
                <w:sz w:val="22"/>
                <w:szCs w:val="22"/>
              </w:rPr>
              <w:t xml:space="preserve">tage ansvar for egen virksomhed </w:t>
            </w:r>
            <w:proofErr w:type="gramStart"/>
            <w:r w:rsidRPr="00826EA4">
              <w:rPr>
                <w:rFonts w:ascii="Calibri" w:hAnsi="Calibri" w:cs="Calibri"/>
                <w:sz w:val="22"/>
                <w:szCs w:val="22"/>
              </w:rPr>
              <w:t>og  praktisere</w:t>
            </w:r>
            <w:proofErr w:type="gramEnd"/>
            <w:r w:rsidRPr="00826EA4">
              <w:rPr>
                <w:rFonts w:ascii="Calibri" w:hAnsi="Calibri" w:cs="Calibri"/>
                <w:sz w:val="22"/>
                <w:szCs w:val="22"/>
              </w:rPr>
              <w:t xml:space="preserve"> i overensstemmelse med det faglige, lovgivningsmæssige og etiske kodeks, som læger er bundet af </w:t>
            </w:r>
          </w:p>
          <w:p w14:paraId="6654FFE8" w14:textId="77777777" w:rsidR="00F758DF" w:rsidRPr="00826EA4" w:rsidRDefault="00F758DF" w:rsidP="00885407">
            <w:pPr>
              <w:numPr>
                <w:ilvl w:val="0"/>
                <w:numId w:val="35"/>
              </w:numPr>
              <w:spacing w:line="240" w:lineRule="auto"/>
              <w:rPr>
                <w:rFonts w:ascii="Calibri" w:hAnsi="Calibri" w:cs="Calibri"/>
                <w:sz w:val="22"/>
                <w:szCs w:val="22"/>
              </w:rPr>
            </w:pPr>
            <w:r w:rsidRPr="00826EA4">
              <w:rPr>
                <w:rFonts w:ascii="Calibri" w:hAnsi="Calibri" w:cs="Calibri"/>
                <w:sz w:val="22"/>
                <w:szCs w:val="22"/>
              </w:rPr>
              <w:t>kommunikere passende i arbejdsrelaterede sammenhænge</w:t>
            </w:r>
          </w:p>
          <w:p w14:paraId="65EA5BB8" w14:textId="77777777" w:rsidR="00F758DF" w:rsidRPr="00826EA4" w:rsidRDefault="00F758DF" w:rsidP="00C822FD">
            <w:pPr>
              <w:rPr>
                <w:rFonts w:ascii="Calibri" w:hAnsi="Calibri" w:cs="Calibri"/>
                <w:sz w:val="22"/>
                <w:szCs w:val="22"/>
              </w:rPr>
            </w:pPr>
            <w:r w:rsidRPr="00826EA4">
              <w:rPr>
                <w:rFonts w:ascii="Calibri" w:hAnsi="Calibri" w:cs="Calibri"/>
                <w:i/>
                <w:sz w:val="22"/>
                <w:szCs w:val="22"/>
              </w:rPr>
              <w:lastRenderedPageBreak/>
              <w:t>Kommunikator, samarbejder, professionel</w:t>
            </w:r>
          </w:p>
        </w:tc>
        <w:tc>
          <w:tcPr>
            <w:tcW w:w="2835" w:type="dxa"/>
            <w:shd w:val="clear" w:color="auto" w:fill="auto"/>
          </w:tcPr>
          <w:p w14:paraId="6ACD8605" w14:textId="77777777" w:rsidR="00F758DF" w:rsidRPr="00826EA4" w:rsidRDefault="00F758DF" w:rsidP="00885407">
            <w:pPr>
              <w:numPr>
                <w:ilvl w:val="0"/>
                <w:numId w:val="28"/>
              </w:numPr>
              <w:spacing w:after="160" w:line="360" w:lineRule="auto"/>
              <w:contextualSpacing/>
              <w:rPr>
                <w:rFonts w:cs="Calibri"/>
              </w:rPr>
            </w:pPr>
            <w:r w:rsidRPr="00826EA4">
              <w:rPr>
                <w:rFonts w:cs="Calibri"/>
              </w:rPr>
              <w:lastRenderedPageBreak/>
              <w:t>Mesterlære</w:t>
            </w:r>
          </w:p>
          <w:p w14:paraId="699B6866" w14:textId="77777777"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14:paraId="0A00F131" w14:textId="77777777" w:rsidR="00F758DF" w:rsidRPr="00826EA4" w:rsidRDefault="00F758DF" w:rsidP="00AB7604">
            <w:pPr>
              <w:spacing w:line="360" w:lineRule="auto"/>
              <w:ind w:left="360"/>
              <w:rPr>
                <w:rFonts w:cs="Calibri"/>
              </w:rPr>
            </w:pPr>
          </w:p>
        </w:tc>
        <w:tc>
          <w:tcPr>
            <w:tcW w:w="3438" w:type="dxa"/>
            <w:shd w:val="clear" w:color="auto" w:fill="auto"/>
          </w:tcPr>
          <w:p w14:paraId="61319A00" w14:textId="77777777" w:rsidR="00F758DF" w:rsidRPr="00826EA4" w:rsidRDefault="00F758DF" w:rsidP="00885407">
            <w:pPr>
              <w:numPr>
                <w:ilvl w:val="0"/>
                <w:numId w:val="30"/>
              </w:numPr>
              <w:spacing w:after="160" w:line="360" w:lineRule="auto"/>
              <w:contextualSpacing/>
              <w:rPr>
                <w:rFonts w:cs="Calibri"/>
              </w:rPr>
            </w:pPr>
            <w:r w:rsidRPr="00826EA4">
              <w:rPr>
                <w:rFonts w:cs="Calibri"/>
              </w:rPr>
              <w:t xml:space="preserve">360-graders feedback </w:t>
            </w:r>
          </w:p>
          <w:p w14:paraId="46EDCA7D" w14:textId="77777777" w:rsidR="00F758DF" w:rsidRPr="00826EA4" w:rsidRDefault="00F758DF" w:rsidP="00AB7604">
            <w:pPr>
              <w:spacing w:line="360" w:lineRule="auto"/>
              <w:rPr>
                <w:rFonts w:ascii="Calibri" w:hAnsi="Calibri" w:cs="Calibri"/>
                <w:sz w:val="22"/>
                <w:szCs w:val="22"/>
              </w:rPr>
            </w:pPr>
          </w:p>
        </w:tc>
      </w:tr>
      <w:tr w:rsidR="00826837" w:rsidRPr="00370E02" w14:paraId="20BF166E" w14:textId="77777777" w:rsidTr="00C822FD">
        <w:trPr>
          <w:trHeight w:val="558"/>
        </w:trPr>
        <w:tc>
          <w:tcPr>
            <w:tcW w:w="9180" w:type="dxa"/>
            <w:gridSpan w:val="3"/>
            <w:shd w:val="clear" w:color="auto" w:fill="auto"/>
            <w:vAlign w:val="center"/>
          </w:tcPr>
          <w:p w14:paraId="1D7CE1A7" w14:textId="77777777" w:rsidR="00826837" w:rsidRPr="004551EE" w:rsidRDefault="00826837" w:rsidP="00826837">
            <w:pPr>
              <w:jc w:val="center"/>
              <w:rPr>
                <w:b/>
              </w:rPr>
            </w:pPr>
            <w:r w:rsidRPr="008F4349">
              <w:rPr>
                <w:b/>
                <w:u w:val="single"/>
              </w:rPr>
              <w:t>A</w:t>
            </w:r>
            <w:r>
              <w:rPr>
                <w:b/>
                <w:u w:val="single"/>
              </w:rPr>
              <w:t>kademiske</w:t>
            </w:r>
            <w:r>
              <w:rPr>
                <w:b/>
              </w:rPr>
              <w:t xml:space="preserve"> k</w:t>
            </w:r>
            <w:r w:rsidRPr="004551EE">
              <w:rPr>
                <w:b/>
              </w:rPr>
              <w:t>ompetencer</w:t>
            </w:r>
            <w:r>
              <w:rPr>
                <w:b/>
              </w:rPr>
              <w:t xml:space="preserve"> i hoveduddannelsen</w:t>
            </w:r>
          </w:p>
        </w:tc>
        <w:tc>
          <w:tcPr>
            <w:tcW w:w="2835" w:type="dxa"/>
            <w:shd w:val="clear" w:color="auto" w:fill="auto"/>
            <w:vAlign w:val="center"/>
          </w:tcPr>
          <w:p w14:paraId="5AE98B26" w14:textId="77777777" w:rsidR="00826837" w:rsidRDefault="00826837" w:rsidP="00826837">
            <w:pPr>
              <w:spacing w:after="0"/>
              <w:jc w:val="center"/>
              <w:rPr>
                <w:b/>
              </w:rPr>
            </w:pPr>
            <w:r w:rsidRPr="004551EE">
              <w:rPr>
                <w:b/>
              </w:rPr>
              <w:t xml:space="preserve">Læringsstrategier, </w:t>
            </w:r>
          </w:p>
          <w:p w14:paraId="4C8C1595" w14:textId="77777777" w:rsidR="00826837" w:rsidRPr="004551EE" w:rsidRDefault="00826837" w:rsidP="00826837">
            <w:pPr>
              <w:jc w:val="center"/>
              <w:rPr>
                <w:b/>
              </w:rPr>
            </w:pPr>
            <w:r w:rsidRPr="004551EE">
              <w:rPr>
                <w:b/>
              </w:rPr>
              <w:t>anbefa</w:t>
            </w:r>
            <w:r w:rsidR="00DD7CAE">
              <w:rPr>
                <w:b/>
              </w:rPr>
              <w:t>l</w:t>
            </w:r>
            <w:r>
              <w:rPr>
                <w:b/>
              </w:rPr>
              <w:t>ede</w:t>
            </w:r>
          </w:p>
        </w:tc>
        <w:tc>
          <w:tcPr>
            <w:tcW w:w="3438" w:type="dxa"/>
            <w:shd w:val="clear" w:color="auto" w:fill="auto"/>
            <w:vAlign w:val="center"/>
          </w:tcPr>
          <w:p w14:paraId="3524DABC" w14:textId="77777777" w:rsidR="00826837" w:rsidRPr="004551EE" w:rsidRDefault="00826837" w:rsidP="00826837">
            <w:pPr>
              <w:spacing w:after="0"/>
              <w:jc w:val="center"/>
              <w:rPr>
                <w:b/>
              </w:rPr>
            </w:pPr>
            <w:r w:rsidRPr="004551EE">
              <w:rPr>
                <w:b/>
              </w:rPr>
              <w:t>Kompetencevurderingsmetode(r)</w:t>
            </w:r>
            <w:r>
              <w:rPr>
                <w:b/>
              </w:rPr>
              <w:t>,</w:t>
            </w:r>
          </w:p>
          <w:p w14:paraId="61E81D76" w14:textId="77777777" w:rsidR="00826837" w:rsidRPr="004551EE" w:rsidRDefault="00826837" w:rsidP="00826837">
            <w:pPr>
              <w:jc w:val="center"/>
              <w:rPr>
                <w:b/>
              </w:rPr>
            </w:pPr>
            <w:r w:rsidRPr="004551EE">
              <w:rPr>
                <w:b/>
              </w:rPr>
              <w:t>obligatorisk(e)</w:t>
            </w:r>
          </w:p>
        </w:tc>
      </w:tr>
      <w:tr w:rsidR="00390EB1" w:rsidRPr="00370E02" w14:paraId="5D8C0473" w14:textId="77777777" w:rsidTr="00C822FD">
        <w:trPr>
          <w:trHeight w:val="558"/>
        </w:trPr>
        <w:tc>
          <w:tcPr>
            <w:tcW w:w="828" w:type="dxa"/>
            <w:shd w:val="clear" w:color="auto" w:fill="auto"/>
            <w:vAlign w:val="center"/>
          </w:tcPr>
          <w:p w14:paraId="5DCC3647" w14:textId="77777777" w:rsidR="00390EB1" w:rsidRPr="00826EA4" w:rsidRDefault="00390EB1" w:rsidP="00C822FD">
            <w:pPr>
              <w:rPr>
                <w:rFonts w:ascii="Calibri" w:hAnsi="Calibri" w:cs="Calibri"/>
                <w:sz w:val="22"/>
                <w:szCs w:val="22"/>
              </w:rPr>
            </w:pPr>
            <w:r>
              <w:rPr>
                <w:rFonts w:ascii="Calibri" w:hAnsi="Calibri" w:cs="Calibri"/>
                <w:sz w:val="22"/>
                <w:szCs w:val="22"/>
              </w:rPr>
              <w:t>19</w:t>
            </w:r>
          </w:p>
        </w:tc>
        <w:tc>
          <w:tcPr>
            <w:tcW w:w="4100" w:type="dxa"/>
            <w:shd w:val="clear" w:color="auto" w:fill="auto"/>
          </w:tcPr>
          <w:p w14:paraId="7E4B2418"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Kunne bidrage betydeligt til et lægemiddelrelateret forskningsprojekt  </w:t>
            </w:r>
          </w:p>
          <w:p w14:paraId="23B4B8E9" w14:textId="77777777" w:rsidR="00390EB1" w:rsidRPr="00826EA4" w:rsidRDefault="00390EB1" w:rsidP="00C822FD">
            <w:pPr>
              <w:spacing w:after="120"/>
              <w:rPr>
                <w:rFonts w:ascii="Calibri" w:hAnsi="Calibri" w:cs="Calibri"/>
                <w:sz w:val="22"/>
                <w:szCs w:val="22"/>
              </w:rPr>
            </w:pPr>
          </w:p>
          <w:p w14:paraId="672696C9" w14:textId="77777777" w:rsidR="00390EB1" w:rsidRPr="00826EA4" w:rsidRDefault="00390EB1" w:rsidP="00C822FD">
            <w:pPr>
              <w:rPr>
                <w:rFonts w:ascii="Calibri" w:hAnsi="Calibri" w:cs="Calibri"/>
                <w:sz w:val="22"/>
                <w:szCs w:val="22"/>
              </w:rPr>
            </w:pPr>
          </w:p>
        </w:tc>
        <w:tc>
          <w:tcPr>
            <w:tcW w:w="4252" w:type="dxa"/>
            <w:shd w:val="clear" w:color="auto" w:fill="auto"/>
          </w:tcPr>
          <w:p w14:paraId="4E739C8C"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Herunder: </w:t>
            </w:r>
          </w:p>
          <w:p w14:paraId="4449868B"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Planlægge, designe, initiere, organisere, koordinere, analysere, fortolke og rapportere et lægemiddelrelateret projekt, f.eks. i form af som minimum ét af følgende:</w:t>
            </w:r>
          </w:p>
          <w:p w14:paraId="53BB5A9C" w14:textId="77777777"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klinisk lægemiddelforsøg</w:t>
            </w:r>
          </w:p>
          <w:p w14:paraId="559003E3" w14:textId="77777777"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epidemiologisk lægemiddelstudie</w:t>
            </w:r>
          </w:p>
          <w:p w14:paraId="10F206EA" w14:textId="77777777"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 xml:space="preserve">et </w:t>
            </w:r>
            <w:proofErr w:type="spellStart"/>
            <w:r w:rsidRPr="00826EA4">
              <w:rPr>
                <w:rFonts w:ascii="Calibri" w:hAnsi="Calibri" w:cs="Calibri"/>
                <w:sz w:val="22"/>
                <w:szCs w:val="22"/>
              </w:rPr>
              <w:t>farmakoøkonomisk</w:t>
            </w:r>
            <w:proofErr w:type="spellEnd"/>
            <w:r w:rsidRPr="00826EA4">
              <w:rPr>
                <w:rFonts w:ascii="Calibri" w:hAnsi="Calibri" w:cs="Calibri"/>
                <w:sz w:val="22"/>
                <w:szCs w:val="22"/>
              </w:rPr>
              <w:t xml:space="preserve"> lægemiddelstudie</w:t>
            </w:r>
          </w:p>
          <w:p w14:paraId="3000049E" w14:textId="77777777"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basalfarmakologisk/-toksikologisk studie</w:t>
            </w:r>
          </w:p>
          <w:p w14:paraId="0BBDF16D" w14:textId="77777777" w:rsidR="00390EB1" w:rsidRPr="00826EA4" w:rsidRDefault="00390EB1" w:rsidP="00885407">
            <w:pPr>
              <w:numPr>
                <w:ilvl w:val="0"/>
                <w:numId w:val="36"/>
              </w:numPr>
              <w:spacing w:line="240" w:lineRule="auto"/>
              <w:rPr>
                <w:rFonts w:ascii="Calibri" w:hAnsi="Calibri" w:cs="Calibri"/>
                <w:sz w:val="22"/>
                <w:szCs w:val="22"/>
              </w:rPr>
            </w:pPr>
            <w:r w:rsidRPr="00826EA4">
              <w:rPr>
                <w:rFonts w:ascii="Calibri" w:hAnsi="Calibri" w:cs="Calibri"/>
                <w:sz w:val="22"/>
                <w:szCs w:val="22"/>
              </w:rPr>
              <w:t>et litteraturstudie</w:t>
            </w:r>
          </w:p>
          <w:p w14:paraId="10E395C7" w14:textId="77777777"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samarbejder, akademiker/forsker/underviser</w:t>
            </w:r>
            <w:r w:rsidRPr="00826EA4">
              <w:rPr>
                <w:rFonts w:ascii="Calibri" w:hAnsi="Calibri" w:cs="Calibri"/>
                <w:sz w:val="22"/>
                <w:szCs w:val="22"/>
              </w:rPr>
              <w:t xml:space="preserve"> </w:t>
            </w:r>
          </w:p>
        </w:tc>
        <w:tc>
          <w:tcPr>
            <w:tcW w:w="2835" w:type="dxa"/>
            <w:shd w:val="clear" w:color="auto" w:fill="auto"/>
          </w:tcPr>
          <w:p w14:paraId="05F5A918" w14:textId="77777777"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14:paraId="3C64C13B" w14:textId="77777777"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14:paraId="0055C12A" w14:textId="77777777"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14:paraId="74E01BBB"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5494CCF8" w14:textId="77777777" w:rsidR="00390EB1" w:rsidRPr="00826EA4" w:rsidRDefault="00390EB1" w:rsidP="00390EB1">
            <w:pPr>
              <w:spacing w:line="360" w:lineRule="auto"/>
              <w:rPr>
                <w:rFonts w:ascii="Calibri" w:hAnsi="Calibri" w:cs="Calibri"/>
                <w:sz w:val="22"/>
                <w:szCs w:val="22"/>
              </w:rPr>
            </w:pPr>
          </w:p>
        </w:tc>
        <w:tc>
          <w:tcPr>
            <w:tcW w:w="3438" w:type="dxa"/>
            <w:shd w:val="clear" w:color="auto" w:fill="auto"/>
          </w:tcPr>
          <w:p w14:paraId="6B882DDE" w14:textId="77777777"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62548D71" w14:textId="77777777" w:rsidR="00390EB1" w:rsidRPr="00826EA4" w:rsidRDefault="00390EB1" w:rsidP="00390EB1">
            <w:pPr>
              <w:spacing w:after="0" w:line="360" w:lineRule="auto"/>
              <w:ind w:left="360"/>
              <w:rPr>
                <w:rFonts w:cs="Calibri"/>
              </w:rPr>
            </w:pPr>
            <w:r>
              <w:rPr>
                <w:rFonts w:cs="Calibri"/>
              </w:rPr>
              <w:t>og/eller</w:t>
            </w:r>
          </w:p>
          <w:p w14:paraId="60C30230" w14:textId="77777777" w:rsidR="00390EB1" w:rsidRPr="00826EA4" w:rsidRDefault="00390E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3437D8FC" w14:textId="77777777" w:rsidR="00390EB1" w:rsidRPr="00826EA4" w:rsidRDefault="00390EB1" w:rsidP="00390EB1">
            <w:pPr>
              <w:spacing w:line="360" w:lineRule="auto"/>
              <w:rPr>
                <w:rFonts w:cs="Calibri"/>
              </w:rPr>
            </w:pPr>
          </w:p>
        </w:tc>
      </w:tr>
      <w:tr w:rsidR="00390EB1" w:rsidRPr="00370E02" w14:paraId="00157AE7" w14:textId="77777777" w:rsidTr="00C822FD">
        <w:trPr>
          <w:trHeight w:val="558"/>
        </w:trPr>
        <w:tc>
          <w:tcPr>
            <w:tcW w:w="828" w:type="dxa"/>
            <w:shd w:val="clear" w:color="auto" w:fill="auto"/>
            <w:vAlign w:val="center"/>
          </w:tcPr>
          <w:p w14:paraId="5F93A5DD" w14:textId="77777777" w:rsidR="00390EB1" w:rsidRPr="00826EA4" w:rsidRDefault="00390EB1" w:rsidP="00C822FD">
            <w:pPr>
              <w:rPr>
                <w:rFonts w:ascii="Calibri" w:hAnsi="Calibri" w:cs="Calibri"/>
                <w:sz w:val="22"/>
                <w:szCs w:val="22"/>
              </w:rPr>
            </w:pPr>
            <w:r>
              <w:rPr>
                <w:rFonts w:ascii="Calibri" w:hAnsi="Calibri" w:cs="Calibri"/>
                <w:sz w:val="22"/>
                <w:szCs w:val="22"/>
              </w:rPr>
              <w:t>20</w:t>
            </w:r>
          </w:p>
        </w:tc>
        <w:tc>
          <w:tcPr>
            <w:tcW w:w="4100" w:type="dxa"/>
            <w:shd w:val="clear" w:color="auto" w:fill="auto"/>
          </w:tcPr>
          <w:p w14:paraId="3E4EF351"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Kunne bidrage til udvikling af klinisk lægemiddelrelateret viden</w:t>
            </w:r>
          </w:p>
          <w:p w14:paraId="75D930B5" w14:textId="77777777" w:rsidR="00390EB1" w:rsidRPr="00826EA4" w:rsidRDefault="00390EB1" w:rsidP="00C822FD">
            <w:pPr>
              <w:rPr>
                <w:rFonts w:ascii="Calibri" w:hAnsi="Calibri" w:cs="Calibri"/>
                <w:sz w:val="22"/>
                <w:szCs w:val="22"/>
              </w:rPr>
            </w:pPr>
          </w:p>
        </w:tc>
        <w:tc>
          <w:tcPr>
            <w:tcW w:w="4252" w:type="dxa"/>
            <w:shd w:val="clear" w:color="auto" w:fill="auto"/>
          </w:tcPr>
          <w:p w14:paraId="282E7821" w14:textId="77777777"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w:t>
            </w:r>
          </w:p>
          <w:p w14:paraId="19C364E1"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identificere områder med manglende viden  </w:t>
            </w:r>
          </w:p>
          <w:p w14:paraId="7801CBE0"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gennemføre systematisk litteratursøgning til belysning </w:t>
            </w:r>
            <w:proofErr w:type="gramStart"/>
            <w:r w:rsidRPr="00826EA4">
              <w:rPr>
                <w:rFonts w:ascii="Calibri" w:hAnsi="Calibri" w:cs="Calibri"/>
                <w:sz w:val="22"/>
                <w:szCs w:val="22"/>
              </w:rPr>
              <w:t>af  valgte</w:t>
            </w:r>
            <w:proofErr w:type="gramEnd"/>
            <w:r w:rsidRPr="00826EA4">
              <w:rPr>
                <w:rFonts w:ascii="Calibri" w:hAnsi="Calibri" w:cs="Calibri"/>
                <w:sz w:val="22"/>
                <w:szCs w:val="22"/>
              </w:rPr>
              <w:t xml:space="preserve"> problemstilling </w:t>
            </w:r>
          </w:p>
          <w:p w14:paraId="77F73CCB" w14:textId="77777777"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lastRenderedPageBreak/>
              <w:t>fortolke litteraturen kritisk, kritisk vurdere etableret praksis og formidle resultatet heraf</w:t>
            </w:r>
          </w:p>
          <w:p w14:paraId="62E431A7" w14:textId="77777777" w:rsidR="00390EB1" w:rsidRPr="00826EA4" w:rsidRDefault="00390EB1" w:rsidP="00C822FD">
            <w:pPr>
              <w:rPr>
                <w:rFonts w:ascii="Calibri" w:hAnsi="Calibri" w:cs="Calibri"/>
                <w:sz w:val="22"/>
                <w:szCs w:val="22"/>
              </w:rPr>
            </w:pPr>
            <w:r w:rsidRPr="00826EA4">
              <w:rPr>
                <w:rFonts w:ascii="Calibri" w:hAnsi="Calibri" w:cs="Calibri"/>
                <w:i/>
                <w:sz w:val="22"/>
                <w:szCs w:val="22"/>
              </w:rPr>
              <w:t xml:space="preserve">Medicinsk ekspert/lægefaglig, kommunikator, </w:t>
            </w:r>
            <w:proofErr w:type="spellStart"/>
            <w:r w:rsidRPr="00826EA4">
              <w:rPr>
                <w:rFonts w:ascii="Calibri" w:hAnsi="Calibri" w:cs="Calibri"/>
                <w:i/>
                <w:sz w:val="22"/>
                <w:szCs w:val="22"/>
              </w:rPr>
              <w:t>sundhedsfremmer</w:t>
            </w:r>
            <w:proofErr w:type="spellEnd"/>
            <w:r w:rsidRPr="00826EA4">
              <w:rPr>
                <w:rFonts w:ascii="Calibri" w:hAnsi="Calibri" w:cs="Calibri"/>
                <w:i/>
                <w:sz w:val="22"/>
                <w:szCs w:val="22"/>
              </w:rPr>
              <w:t>, akademiker/forsker/underviser</w:t>
            </w:r>
          </w:p>
        </w:tc>
        <w:tc>
          <w:tcPr>
            <w:tcW w:w="2835" w:type="dxa"/>
            <w:shd w:val="clear" w:color="auto" w:fill="auto"/>
          </w:tcPr>
          <w:p w14:paraId="6751C1E3" w14:textId="77777777" w:rsidR="00390EB1" w:rsidRPr="00826EA4" w:rsidRDefault="00390EB1" w:rsidP="00885407">
            <w:pPr>
              <w:numPr>
                <w:ilvl w:val="0"/>
                <w:numId w:val="28"/>
              </w:numPr>
              <w:spacing w:after="160" w:line="360" w:lineRule="auto"/>
              <w:contextualSpacing/>
              <w:rPr>
                <w:rFonts w:cs="Calibri"/>
              </w:rPr>
            </w:pPr>
            <w:r w:rsidRPr="00826EA4">
              <w:rPr>
                <w:rFonts w:cs="Calibri"/>
              </w:rPr>
              <w:lastRenderedPageBreak/>
              <w:t>Mesterlære</w:t>
            </w:r>
          </w:p>
          <w:p w14:paraId="468802B9" w14:textId="77777777"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14:paraId="6ADD4434" w14:textId="77777777"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14:paraId="458E664B"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02F71834" w14:textId="77777777" w:rsidR="00390EB1" w:rsidRPr="00826EA4" w:rsidRDefault="00390EB1" w:rsidP="00390EB1">
            <w:pPr>
              <w:spacing w:line="360" w:lineRule="auto"/>
              <w:ind w:left="360"/>
              <w:rPr>
                <w:rFonts w:cs="Calibri"/>
              </w:rPr>
            </w:pPr>
          </w:p>
        </w:tc>
        <w:tc>
          <w:tcPr>
            <w:tcW w:w="3438" w:type="dxa"/>
            <w:shd w:val="clear" w:color="auto" w:fill="auto"/>
          </w:tcPr>
          <w:p w14:paraId="5C6824E8" w14:textId="77777777" w:rsidR="00390EB1" w:rsidRDefault="00390EB1" w:rsidP="00885407">
            <w:pPr>
              <w:numPr>
                <w:ilvl w:val="0"/>
                <w:numId w:val="30"/>
              </w:numPr>
              <w:spacing w:after="160" w:line="360" w:lineRule="auto"/>
              <w:contextualSpacing/>
              <w:rPr>
                <w:rFonts w:cs="Calibri"/>
              </w:rPr>
            </w:pPr>
            <w:r w:rsidRPr="00826EA4">
              <w:rPr>
                <w:rFonts w:cs="Calibri"/>
              </w:rPr>
              <w:lastRenderedPageBreak/>
              <w:t>Kompetencekort</w:t>
            </w:r>
            <w:r>
              <w:rPr>
                <w:rFonts w:cs="Calibri"/>
              </w:rPr>
              <w:t xml:space="preserve"> </w:t>
            </w:r>
          </w:p>
          <w:p w14:paraId="225CC3F5" w14:textId="77777777" w:rsidR="00390EB1" w:rsidRPr="00826EA4" w:rsidRDefault="00390EB1" w:rsidP="00390EB1">
            <w:pPr>
              <w:spacing w:after="0" w:line="360" w:lineRule="auto"/>
              <w:ind w:left="360"/>
              <w:rPr>
                <w:rFonts w:cs="Calibri"/>
              </w:rPr>
            </w:pPr>
            <w:r>
              <w:rPr>
                <w:rFonts w:cs="Calibri"/>
              </w:rPr>
              <w:t>og/eller</w:t>
            </w:r>
          </w:p>
          <w:p w14:paraId="5BD65928" w14:textId="77777777" w:rsidR="00390EB1" w:rsidRPr="00826EA4" w:rsidRDefault="00390E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4927347D" w14:textId="77777777" w:rsidR="00390EB1" w:rsidRPr="00826EA4" w:rsidRDefault="00390EB1" w:rsidP="00390EB1">
            <w:pPr>
              <w:spacing w:line="360" w:lineRule="auto"/>
              <w:ind w:left="360"/>
              <w:rPr>
                <w:rFonts w:cs="Calibri"/>
              </w:rPr>
            </w:pPr>
          </w:p>
        </w:tc>
      </w:tr>
      <w:tr w:rsidR="00390EB1" w:rsidRPr="00370E02" w14:paraId="57861430" w14:textId="77777777" w:rsidTr="00C822FD">
        <w:trPr>
          <w:trHeight w:val="558"/>
        </w:trPr>
        <w:tc>
          <w:tcPr>
            <w:tcW w:w="828" w:type="dxa"/>
            <w:shd w:val="clear" w:color="auto" w:fill="auto"/>
            <w:vAlign w:val="center"/>
          </w:tcPr>
          <w:p w14:paraId="53189B13" w14:textId="77777777" w:rsidR="00390EB1" w:rsidRPr="00826EA4" w:rsidRDefault="00390EB1" w:rsidP="00C822FD">
            <w:pPr>
              <w:rPr>
                <w:rFonts w:ascii="Calibri" w:hAnsi="Calibri" w:cs="Calibri"/>
                <w:sz w:val="22"/>
                <w:szCs w:val="22"/>
              </w:rPr>
            </w:pPr>
            <w:r>
              <w:rPr>
                <w:rFonts w:ascii="Calibri" w:hAnsi="Calibri" w:cs="Calibri"/>
                <w:sz w:val="22"/>
                <w:szCs w:val="22"/>
              </w:rPr>
              <w:t>21</w:t>
            </w:r>
          </w:p>
        </w:tc>
        <w:tc>
          <w:tcPr>
            <w:tcW w:w="4100" w:type="dxa"/>
            <w:shd w:val="clear" w:color="auto" w:fill="auto"/>
          </w:tcPr>
          <w:p w14:paraId="720219B8"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Kritisk kunne vurdere lægemiddelforsøg </w:t>
            </w:r>
          </w:p>
        </w:tc>
        <w:tc>
          <w:tcPr>
            <w:tcW w:w="4252" w:type="dxa"/>
            <w:shd w:val="clear" w:color="auto" w:fill="auto"/>
          </w:tcPr>
          <w:p w14:paraId="55A18BF2"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Herunder:</w:t>
            </w:r>
          </w:p>
          <w:p w14:paraId="3182B688"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prækliniske og kliniske data med </w:t>
            </w:r>
            <w:proofErr w:type="spellStart"/>
            <w:r w:rsidRPr="00826EA4">
              <w:rPr>
                <w:rFonts w:ascii="Calibri" w:hAnsi="Calibri" w:cs="Calibri"/>
                <w:sz w:val="22"/>
                <w:szCs w:val="22"/>
              </w:rPr>
              <w:t>farmakodynamiske</w:t>
            </w:r>
            <w:proofErr w:type="spellEnd"/>
            <w:r w:rsidRPr="00826EA4">
              <w:rPr>
                <w:rFonts w:ascii="Calibri" w:hAnsi="Calibri" w:cs="Calibri"/>
                <w:sz w:val="22"/>
                <w:szCs w:val="22"/>
              </w:rPr>
              <w:t xml:space="preserve"> og </w:t>
            </w:r>
            <w:proofErr w:type="spellStart"/>
            <w:r w:rsidRPr="00826EA4">
              <w:rPr>
                <w:rFonts w:ascii="Calibri" w:hAnsi="Calibri" w:cs="Calibri"/>
                <w:sz w:val="22"/>
                <w:szCs w:val="22"/>
              </w:rPr>
              <w:t>farmakokinetiske</w:t>
            </w:r>
            <w:proofErr w:type="spellEnd"/>
            <w:r w:rsidRPr="00826EA4">
              <w:rPr>
                <w:rFonts w:ascii="Calibri" w:hAnsi="Calibri" w:cs="Calibri"/>
                <w:sz w:val="22"/>
                <w:szCs w:val="22"/>
              </w:rPr>
              <w:t xml:space="preserve"> endepunkter</w:t>
            </w:r>
          </w:p>
          <w:p w14:paraId="7EA13D4B"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epidemiologiske studier</w:t>
            </w:r>
          </w:p>
          <w:p w14:paraId="0AB967CD"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sammenlignende lægemiddelforsøg</w:t>
            </w:r>
          </w:p>
          <w:p w14:paraId="05CFD933"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indirekte sammenligninger</w:t>
            </w:r>
          </w:p>
          <w:p w14:paraId="11CC3613"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proofErr w:type="spellStart"/>
            <w:r w:rsidRPr="00826EA4">
              <w:rPr>
                <w:rFonts w:ascii="Calibri" w:hAnsi="Calibri" w:cs="Calibri"/>
                <w:sz w:val="22"/>
                <w:szCs w:val="22"/>
              </w:rPr>
              <w:t>farmakoøkonomiske</w:t>
            </w:r>
            <w:proofErr w:type="spellEnd"/>
            <w:r w:rsidRPr="00826EA4">
              <w:rPr>
                <w:rFonts w:ascii="Calibri" w:hAnsi="Calibri" w:cs="Calibri"/>
                <w:sz w:val="22"/>
                <w:szCs w:val="22"/>
              </w:rPr>
              <w:t xml:space="preserve"> studier</w:t>
            </w:r>
          </w:p>
          <w:p w14:paraId="62432163" w14:textId="77777777" w:rsidR="00390EB1" w:rsidRPr="00826EA4" w:rsidRDefault="00390EB1" w:rsidP="00C822FD">
            <w:pPr>
              <w:pStyle w:val="Opstilling-punkttegn"/>
              <w:numPr>
                <w:ilvl w:val="0"/>
                <w:numId w:val="0"/>
              </w:numPr>
              <w:tabs>
                <w:tab w:val="left" w:pos="1304"/>
              </w:tabs>
              <w:jc w:val="both"/>
              <w:rPr>
                <w:rFonts w:ascii="Calibri" w:hAnsi="Calibri" w:cs="Calibri"/>
                <w:sz w:val="22"/>
                <w:szCs w:val="22"/>
              </w:rPr>
            </w:pPr>
            <w:r w:rsidRPr="00826EA4">
              <w:rPr>
                <w:rFonts w:ascii="Calibri" w:hAnsi="Calibri" w:cs="Calibri"/>
                <w:sz w:val="22"/>
                <w:szCs w:val="22"/>
              </w:rPr>
              <w:t xml:space="preserve">inkl. metoder, </w:t>
            </w:r>
            <w:proofErr w:type="gramStart"/>
            <w:r w:rsidRPr="00826EA4">
              <w:rPr>
                <w:rFonts w:ascii="Calibri" w:hAnsi="Calibri" w:cs="Calibri"/>
                <w:sz w:val="22"/>
                <w:szCs w:val="22"/>
              </w:rPr>
              <w:t>effekt,  klinisk</w:t>
            </w:r>
            <w:proofErr w:type="gramEnd"/>
            <w:r w:rsidRPr="00826EA4">
              <w:rPr>
                <w:rFonts w:ascii="Calibri" w:hAnsi="Calibri" w:cs="Calibri"/>
                <w:sz w:val="22"/>
                <w:szCs w:val="22"/>
              </w:rPr>
              <w:t xml:space="preserve"> vs. statistisk signifikans, sikkerhed og økonomi</w:t>
            </w:r>
          </w:p>
          <w:p w14:paraId="4464AC6E" w14:textId="77777777" w:rsidR="00390EB1" w:rsidRPr="00826EA4" w:rsidRDefault="00390EB1" w:rsidP="00C822FD">
            <w:pPr>
              <w:spacing w:after="120"/>
              <w:rPr>
                <w:rFonts w:ascii="Calibri" w:hAnsi="Calibri" w:cs="Calibri"/>
                <w:sz w:val="22"/>
                <w:szCs w:val="22"/>
              </w:rPr>
            </w:pPr>
            <w:r w:rsidRPr="00826EA4">
              <w:rPr>
                <w:rFonts w:ascii="Calibri" w:hAnsi="Calibri" w:cs="Calibri"/>
                <w:i/>
                <w:sz w:val="22"/>
                <w:szCs w:val="22"/>
              </w:rPr>
              <w:t>Medicinsk ekspert/lægefaglig, akademiker/forsker/underviser</w:t>
            </w:r>
            <w:r w:rsidRPr="00826EA4">
              <w:rPr>
                <w:rFonts w:ascii="Calibri" w:hAnsi="Calibri" w:cs="Calibri"/>
                <w:sz w:val="22"/>
                <w:szCs w:val="22"/>
              </w:rPr>
              <w:t xml:space="preserve"> </w:t>
            </w:r>
          </w:p>
        </w:tc>
        <w:tc>
          <w:tcPr>
            <w:tcW w:w="2835" w:type="dxa"/>
            <w:shd w:val="clear" w:color="auto" w:fill="auto"/>
          </w:tcPr>
          <w:p w14:paraId="6537CD27" w14:textId="77777777"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14:paraId="28C63F2A" w14:textId="77777777"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14:paraId="5871FA9C" w14:textId="77777777"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14:paraId="27A81009"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757BE92E" w14:textId="77777777" w:rsidR="00390EB1" w:rsidRPr="00826EA4" w:rsidRDefault="00390EB1" w:rsidP="00390EB1">
            <w:pPr>
              <w:spacing w:line="360" w:lineRule="auto"/>
              <w:rPr>
                <w:rFonts w:ascii="Calibri" w:hAnsi="Calibri" w:cs="Calibri"/>
                <w:sz w:val="22"/>
                <w:szCs w:val="22"/>
              </w:rPr>
            </w:pPr>
          </w:p>
        </w:tc>
        <w:tc>
          <w:tcPr>
            <w:tcW w:w="3438" w:type="dxa"/>
            <w:shd w:val="clear" w:color="auto" w:fill="auto"/>
          </w:tcPr>
          <w:p w14:paraId="2DAD8798" w14:textId="77777777"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75378BB0" w14:textId="77777777" w:rsidR="00390EB1" w:rsidRPr="00826EA4" w:rsidRDefault="00390EB1" w:rsidP="00390EB1">
            <w:pPr>
              <w:spacing w:after="0" w:line="360" w:lineRule="auto"/>
              <w:ind w:left="360"/>
              <w:rPr>
                <w:rFonts w:cs="Calibri"/>
              </w:rPr>
            </w:pPr>
            <w:r>
              <w:rPr>
                <w:rFonts w:cs="Calibri"/>
              </w:rPr>
              <w:t>og/eller</w:t>
            </w:r>
          </w:p>
          <w:p w14:paraId="6EF6C4FD" w14:textId="77777777" w:rsidR="00390EB1" w:rsidRPr="00826EA4" w:rsidRDefault="00390E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r>
              <w:rPr>
                <w:rFonts w:cs="Calibri"/>
              </w:rPr>
              <w:t xml:space="preserve"> samt</w:t>
            </w:r>
          </w:p>
          <w:p w14:paraId="0BF0070A" w14:textId="3E4A5D4E" w:rsidR="00390EB1" w:rsidRPr="00826EA4" w:rsidRDefault="00390EB1" w:rsidP="00885407">
            <w:pPr>
              <w:numPr>
                <w:ilvl w:val="0"/>
                <w:numId w:val="30"/>
              </w:numPr>
              <w:spacing w:after="160" w:line="360" w:lineRule="auto"/>
              <w:contextualSpacing/>
              <w:rPr>
                <w:rFonts w:cs="Calibri"/>
              </w:rPr>
            </w:pPr>
            <w:r w:rsidRPr="00826EA4">
              <w:rPr>
                <w:rFonts w:cs="Calibri"/>
              </w:rPr>
              <w:t>Godkendt</w:t>
            </w:r>
            <w:r w:rsidR="00BC18CA">
              <w:rPr>
                <w:rFonts w:cs="Calibri"/>
              </w:rPr>
              <w:t xml:space="preserve"> kursus</w:t>
            </w:r>
          </w:p>
          <w:p w14:paraId="124AB81E" w14:textId="77777777" w:rsidR="00390EB1" w:rsidRPr="00826EA4" w:rsidRDefault="00390EB1" w:rsidP="00390EB1">
            <w:pPr>
              <w:spacing w:line="360" w:lineRule="auto"/>
              <w:ind w:left="360"/>
              <w:rPr>
                <w:rFonts w:cs="Calibri"/>
              </w:rPr>
            </w:pPr>
          </w:p>
        </w:tc>
      </w:tr>
      <w:tr w:rsidR="00390EB1" w:rsidRPr="00370E02" w14:paraId="574A04C9" w14:textId="77777777" w:rsidTr="00C822FD">
        <w:trPr>
          <w:trHeight w:val="558"/>
        </w:trPr>
        <w:tc>
          <w:tcPr>
            <w:tcW w:w="828" w:type="dxa"/>
            <w:shd w:val="clear" w:color="auto" w:fill="auto"/>
            <w:vAlign w:val="center"/>
          </w:tcPr>
          <w:p w14:paraId="4DC1659B" w14:textId="77777777" w:rsidR="00390EB1" w:rsidRPr="00826EA4" w:rsidRDefault="00390EB1" w:rsidP="00C822FD">
            <w:pPr>
              <w:rPr>
                <w:rFonts w:ascii="Calibri" w:hAnsi="Calibri" w:cs="Calibri"/>
                <w:sz w:val="22"/>
                <w:szCs w:val="22"/>
              </w:rPr>
            </w:pPr>
            <w:r>
              <w:rPr>
                <w:rFonts w:ascii="Calibri" w:hAnsi="Calibri" w:cs="Calibri"/>
                <w:sz w:val="22"/>
                <w:szCs w:val="22"/>
              </w:rPr>
              <w:t>22</w:t>
            </w:r>
          </w:p>
        </w:tc>
        <w:tc>
          <w:tcPr>
            <w:tcW w:w="4100" w:type="dxa"/>
            <w:shd w:val="clear" w:color="auto" w:fill="auto"/>
          </w:tcPr>
          <w:p w14:paraId="0F63C1EE" w14:textId="77777777" w:rsidR="00390EB1" w:rsidRPr="00826EA4" w:rsidRDefault="00390EB1" w:rsidP="00C822FD">
            <w:pPr>
              <w:rPr>
                <w:rFonts w:ascii="Calibri" w:hAnsi="Calibri" w:cs="Calibri"/>
                <w:sz w:val="22"/>
                <w:szCs w:val="22"/>
              </w:rPr>
            </w:pPr>
            <w:r w:rsidRPr="00826EA4">
              <w:rPr>
                <w:rFonts w:ascii="Calibri" w:hAnsi="Calibri" w:cs="Calibri"/>
                <w:sz w:val="22"/>
                <w:szCs w:val="22"/>
              </w:rPr>
              <w:t xml:space="preserve">Kritisk kunne vurdere lægemiddelrelateret markedsførings- og dokumentationsmateriale  </w:t>
            </w:r>
          </w:p>
          <w:p w14:paraId="01137A0B" w14:textId="77777777" w:rsidR="00390EB1" w:rsidRPr="00826EA4" w:rsidRDefault="00390EB1" w:rsidP="00C822FD">
            <w:pPr>
              <w:rPr>
                <w:rFonts w:ascii="Calibri" w:hAnsi="Calibri" w:cs="Calibri"/>
                <w:sz w:val="22"/>
                <w:szCs w:val="22"/>
              </w:rPr>
            </w:pPr>
          </w:p>
          <w:p w14:paraId="633D9C69" w14:textId="77777777" w:rsidR="00390EB1" w:rsidRPr="00826EA4" w:rsidRDefault="00390EB1" w:rsidP="00C822FD">
            <w:pPr>
              <w:rPr>
                <w:rFonts w:ascii="Calibri" w:hAnsi="Calibri" w:cs="Calibri"/>
                <w:sz w:val="22"/>
                <w:szCs w:val="22"/>
              </w:rPr>
            </w:pPr>
          </w:p>
        </w:tc>
        <w:tc>
          <w:tcPr>
            <w:tcW w:w="4252" w:type="dxa"/>
            <w:shd w:val="clear" w:color="auto" w:fill="auto"/>
          </w:tcPr>
          <w:p w14:paraId="4DA64CA0" w14:textId="77777777" w:rsidR="00390EB1" w:rsidRPr="00826EA4" w:rsidRDefault="00390EB1" w:rsidP="00390EB1">
            <w:pPr>
              <w:spacing w:after="0"/>
              <w:rPr>
                <w:rFonts w:ascii="Calibri" w:hAnsi="Calibri" w:cs="Calibri"/>
                <w:sz w:val="22"/>
                <w:szCs w:val="22"/>
                <w:lang w:val="en-US"/>
              </w:rPr>
            </w:pPr>
            <w:r w:rsidRPr="00826EA4">
              <w:rPr>
                <w:rFonts w:ascii="Calibri" w:hAnsi="Calibri" w:cs="Calibri"/>
                <w:sz w:val="22"/>
                <w:szCs w:val="22"/>
              </w:rPr>
              <w:lastRenderedPageBreak/>
              <w:t xml:space="preserve"> </w:t>
            </w:r>
            <w:proofErr w:type="spellStart"/>
            <w:r w:rsidRPr="00826EA4">
              <w:rPr>
                <w:rFonts w:ascii="Calibri" w:hAnsi="Calibri" w:cs="Calibri"/>
                <w:sz w:val="22"/>
                <w:szCs w:val="22"/>
                <w:lang w:val="en-US"/>
              </w:rPr>
              <w:t>Herunder</w:t>
            </w:r>
            <w:proofErr w:type="spellEnd"/>
            <w:r w:rsidRPr="00826EA4">
              <w:rPr>
                <w:rFonts w:ascii="Calibri" w:hAnsi="Calibri" w:cs="Calibri"/>
                <w:sz w:val="22"/>
                <w:szCs w:val="22"/>
                <w:lang w:val="en-US"/>
              </w:rPr>
              <w:t>:</w:t>
            </w:r>
          </w:p>
          <w:p w14:paraId="7FD66B51"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Kende baggrund for og opbygning af Summary of Product </w:t>
            </w:r>
            <w:proofErr w:type="spellStart"/>
            <w:r w:rsidRPr="00826EA4">
              <w:rPr>
                <w:rFonts w:ascii="Calibri" w:hAnsi="Calibri" w:cs="Calibri"/>
                <w:sz w:val="22"/>
                <w:szCs w:val="22"/>
              </w:rPr>
              <w:t>Characteristics</w:t>
            </w:r>
            <w:proofErr w:type="spellEnd"/>
            <w:r w:rsidRPr="00826EA4">
              <w:rPr>
                <w:rFonts w:ascii="Calibri" w:hAnsi="Calibri" w:cs="Calibri"/>
                <w:sz w:val="22"/>
                <w:szCs w:val="22"/>
              </w:rPr>
              <w:t xml:space="preserve"> (SPC) og godkendelsesrapporter </w:t>
            </w:r>
            <w:proofErr w:type="gramStart"/>
            <w:r w:rsidRPr="00826EA4">
              <w:rPr>
                <w:rFonts w:ascii="Calibri" w:hAnsi="Calibri" w:cs="Calibri"/>
                <w:sz w:val="22"/>
                <w:szCs w:val="22"/>
              </w:rPr>
              <w:t>fra  lægemiddelagenturer</w:t>
            </w:r>
            <w:proofErr w:type="gramEnd"/>
          </w:p>
          <w:p w14:paraId="5FDFF06B" w14:textId="77777777"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lastRenderedPageBreak/>
              <w:t>Kende til regler for lægemiddelannoncer og møder med lægemiddelindustrien m.m.</w:t>
            </w:r>
          </w:p>
          <w:p w14:paraId="2D172B96" w14:textId="77777777"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kommunikator, akademiker/forsker/underviser</w:t>
            </w:r>
          </w:p>
        </w:tc>
        <w:tc>
          <w:tcPr>
            <w:tcW w:w="2835" w:type="dxa"/>
            <w:shd w:val="clear" w:color="auto" w:fill="auto"/>
          </w:tcPr>
          <w:p w14:paraId="6CEFF6DA" w14:textId="77777777" w:rsidR="00390EB1" w:rsidRPr="00826EA4" w:rsidRDefault="00390EB1" w:rsidP="00885407">
            <w:pPr>
              <w:numPr>
                <w:ilvl w:val="0"/>
                <w:numId w:val="28"/>
              </w:numPr>
              <w:spacing w:after="160" w:line="360" w:lineRule="auto"/>
              <w:contextualSpacing/>
              <w:rPr>
                <w:rFonts w:cs="Calibri"/>
              </w:rPr>
            </w:pPr>
            <w:r w:rsidRPr="00826EA4">
              <w:rPr>
                <w:rFonts w:cs="Calibri"/>
              </w:rPr>
              <w:lastRenderedPageBreak/>
              <w:t>Mesterlære</w:t>
            </w:r>
          </w:p>
          <w:p w14:paraId="4CDDEF79" w14:textId="77777777"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14:paraId="7938CC8C"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130BFDAA" w14:textId="77777777" w:rsidR="00390EB1" w:rsidRPr="00826EA4" w:rsidRDefault="00390EB1" w:rsidP="00885407">
            <w:pPr>
              <w:numPr>
                <w:ilvl w:val="0"/>
                <w:numId w:val="28"/>
              </w:numPr>
              <w:spacing w:after="160" w:line="360" w:lineRule="auto"/>
              <w:contextualSpacing/>
              <w:rPr>
                <w:rFonts w:cs="Calibri"/>
              </w:rPr>
            </w:pPr>
            <w:r w:rsidRPr="00826EA4">
              <w:rPr>
                <w:rFonts w:cs="Calibri"/>
              </w:rPr>
              <w:t>Fokuseret klinisk ophold/studieophold</w:t>
            </w:r>
          </w:p>
          <w:p w14:paraId="4E0F1E53" w14:textId="77777777" w:rsidR="00390EB1" w:rsidRPr="00826EA4" w:rsidRDefault="00390EB1" w:rsidP="00390EB1">
            <w:pPr>
              <w:spacing w:line="360" w:lineRule="auto"/>
              <w:rPr>
                <w:rFonts w:cs="Calibri"/>
              </w:rPr>
            </w:pPr>
          </w:p>
        </w:tc>
        <w:tc>
          <w:tcPr>
            <w:tcW w:w="3438" w:type="dxa"/>
            <w:shd w:val="clear" w:color="auto" w:fill="auto"/>
          </w:tcPr>
          <w:p w14:paraId="350B3F81" w14:textId="77777777" w:rsidR="00390EB1" w:rsidRDefault="00390EB1" w:rsidP="00885407">
            <w:pPr>
              <w:numPr>
                <w:ilvl w:val="0"/>
                <w:numId w:val="30"/>
              </w:numPr>
              <w:spacing w:after="160" w:line="360" w:lineRule="auto"/>
              <w:contextualSpacing/>
              <w:rPr>
                <w:rFonts w:cs="Calibri"/>
              </w:rPr>
            </w:pPr>
            <w:r w:rsidRPr="00826EA4">
              <w:rPr>
                <w:rFonts w:cs="Calibri"/>
              </w:rPr>
              <w:lastRenderedPageBreak/>
              <w:t>Kompetencekort</w:t>
            </w:r>
            <w:r>
              <w:rPr>
                <w:rFonts w:cs="Calibri"/>
              </w:rPr>
              <w:t xml:space="preserve"> </w:t>
            </w:r>
          </w:p>
          <w:p w14:paraId="0B8FFA2E" w14:textId="77777777" w:rsidR="00390EB1" w:rsidRPr="00826EA4" w:rsidRDefault="00390EB1" w:rsidP="00390EB1">
            <w:pPr>
              <w:spacing w:after="0" w:line="360" w:lineRule="auto"/>
              <w:ind w:left="360"/>
              <w:rPr>
                <w:rFonts w:cs="Calibri"/>
              </w:rPr>
            </w:pPr>
            <w:r>
              <w:rPr>
                <w:rFonts w:cs="Calibri"/>
              </w:rPr>
              <w:t>og/eller</w:t>
            </w:r>
          </w:p>
          <w:p w14:paraId="2D7D60AC" w14:textId="77777777" w:rsidR="00390EB1" w:rsidRPr="00826EA4" w:rsidRDefault="00390E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r>
              <w:rPr>
                <w:rFonts w:cs="Calibri"/>
              </w:rPr>
              <w:t xml:space="preserve"> samt</w:t>
            </w:r>
          </w:p>
          <w:p w14:paraId="3DF27589" w14:textId="45EA3C79" w:rsidR="00390EB1" w:rsidRPr="00826EA4" w:rsidRDefault="00390EB1" w:rsidP="00885407">
            <w:pPr>
              <w:numPr>
                <w:ilvl w:val="0"/>
                <w:numId w:val="30"/>
              </w:numPr>
              <w:spacing w:after="160" w:line="360" w:lineRule="auto"/>
              <w:contextualSpacing/>
              <w:rPr>
                <w:rFonts w:cs="Calibri"/>
              </w:rPr>
            </w:pPr>
            <w:r w:rsidRPr="00826EA4">
              <w:rPr>
                <w:rFonts w:cs="Calibri"/>
              </w:rPr>
              <w:t>Godkendt kursus</w:t>
            </w:r>
          </w:p>
          <w:p w14:paraId="1993D473" w14:textId="77777777" w:rsidR="00390EB1" w:rsidRPr="00826EA4" w:rsidRDefault="00390EB1" w:rsidP="00390EB1">
            <w:pPr>
              <w:spacing w:line="360" w:lineRule="auto"/>
              <w:rPr>
                <w:rFonts w:ascii="Calibri" w:hAnsi="Calibri" w:cs="Calibri"/>
                <w:sz w:val="22"/>
                <w:szCs w:val="22"/>
              </w:rPr>
            </w:pPr>
          </w:p>
        </w:tc>
      </w:tr>
      <w:tr w:rsidR="00390EB1" w:rsidRPr="00370E02" w14:paraId="7D4857F6" w14:textId="77777777" w:rsidTr="00C822FD">
        <w:trPr>
          <w:trHeight w:val="558"/>
        </w:trPr>
        <w:tc>
          <w:tcPr>
            <w:tcW w:w="828" w:type="dxa"/>
            <w:shd w:val="clear" w:color="auto" w:fill="auto"/>
            <w:vAlign w:val="center"/>
          </w:tcPr>
          <w:p w14:paraId="4DA67806" w14:textId="77777777" w:rsidR="00390EB1" w:rsidRPr="00826EA4" w:rsidRDefault="00390EB1" w:rsidP="00C822FD">
            <w:pPr>
              <w:rPr>
                <w:rFonts w:ascii="Calibri" w:hAnsi="Calibri" w:cs="Calibri"/>
                <w:sz w:val="22"/>
                <w:szCs w:val="22"/>
              </w:rPr>
            </w:pPr>
            <w:r>
              <w:rPr>
                <w:rFonts w:ascii="Calibri" w:hAnsi="Calibri" w:cs="Calibri"/>
                <w:sz w:val="22"/>
                <w:szCs w:val="22"/>
              </w:rPr>
              <w:lastRenderedPageBreak/>
              <w:t>23</w:t>
            </w:r>
          </w:p>
        </w:tc>
        <w:tc>
          <w:tcPr>
            <w:tcW w:w="4100" w:type="dxa"/>
            <w:shd w:val="clear" w:color="auto" w:fill="auto"/>
          </w:tcPr>
          <w:p w14:paraId="06575254" w14:textId="77777777" w:rsidR="00390EB1" w:rsidRPr="00826EA4" w:rsidRDefault="00390EB1" w:rsidP="00C822FD">
            <w:pPr>
              <w:rPr>
                <w:rFonts w:ascii="Calibri" w:hAnsi="Calibri" w:cs="Calibri"/>
                <w:sz w:val="22"/>
                <w:szCs w:val="22"/>
              </w:rPr>
            </w:pPr>
            <w:r w:rsidRPr="00826EA4">
              <w:rPr>
                <w:rFonts w:ascii="Calibri" w:hAnsi="Calibri" w:cs="Calibri"/>
                <w:sz w:val="22"/>
                <w:szCs w:val="22"/>
              </w:rPr>
              <w:t xml:space="preserve">Selvstændigt kunne formidle indsamlet viden til kolleger, studerende, andet sundhedspersonale og øvrige samarbejdspartnere. </w:t>
            </w:r>
          </w:p>
        </w:tc>
        <w:tc>
          <w:tcPr>
            <w:tcW w:w="4252" w:type="dxa"/>
            <w:shd w:val="clear" w:color="auto" w:fill="auto"/>
          </w:tcPr>
          <w:p w14:paraId="5EFE1351" w14:textId="77777777"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w:t>
            </w:r>
          </w:p>
          <w:p w14:paraId="5437EA1C"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kunne varetage undervisning</w:t>
            </w:r>
            <w:r>
              <w:rPr>
                <w:rFonts w:ascii="Calibri" w:hAnsi="Calibri" w:cs="Calibri"/>
                <w:sz w:val="22"/>
                <w:szCs w:val="22"/>
              </w:rPr>
              <w:t xml:space="preserve"> og planlægning af undervisningsforløb</w:t>
            </w:r>
          </w:p>
          <w:p w14:paraId="001D0C4B" w14:textId="77777777"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kunne formulere skriftlige svar og koncist formidle essensen af disse mundtligt</w:t>
            </w:r>
          </w:p>
          <w:p w14:paraId="756D3DBC" w14:textId="77777777" w:rsidR="00390EB1" w:rsidRPr="00826EA4" w:rsidRDefault="00390EB1" w:rsidP="00C822FD">
            <w:pPr>
              <w:rPr>
                <w:rFonts w:ascii="Calibri" w:hAnsi="Calibri" w:cs="Calibri"/>
                <w:sz w:val="22"/>
                <w:szCs w:val="22"/>
              </w:rPr>
            </w:pPr>
            <w:r w:rsidRPr="00826EA4">
              <w:rPr>
                <w:rFonts w:ascii="Calibri" w:hAnsi="Calibri" w:cs="Calibri"/>
                <w:i/>
                <w:sz w:val="22"/>
                <w:szCs w:val="22"/>
              </w:rPr>
              <w:t xml:space="preserve">Medicinsk ekspert/lægefaglig, kommunikator, samarbejder, akademiker/forsker/underviser </w:t>
            </w:r>
          </w:p>
        </w:tc>
        <w:tc>
          <w:tcPr>
            <w:tcW w:w="2835" w:type="dxa"/>
            <w:shd w:val="clear" w:color="auto" w:fill="auto"/>
          </w:tcPr>
          <w:p w14:paraId="7AE640BE" w14:textId="77777777"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14:paraId="6E4EB361" w14:textId="77777777"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14:paraId="5C4481E7"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4B3869E3" w14:textId="77777777" w:rsidR="00390EB1" w:rsidRPr="00826EA4" w:rsidRDefault="00390EB1" w:rsidP="00390EB1">
            <w:pPr>
              <w:spacing w:line="360" w:lineRule="auto"/>
              <w:rPr>
                <w:rFonts w:cs="Calibri"/>
              </w:rPr>
            </w:pPr>
          </w:p>
        </w:tc>
        <w:tc>
          <w:tcPr>
            <w:tcW w:w="3438" w:type="dxa"/>
            <w:shd w:val="clear" w:color="auto" w:fill="auto"/>
          </w:tcPr>
          <w:p w14:paraId="4E4303AE" w14:textId="77777777"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7BF0F85C" w14:textId="77777777" w:rsidR="00390EB1" w:rsidRPr="00826EA4" w:rsidRDefault="00390EB1" w:rsidP="00390EB1">
            <w:pPr>
              <w:spacing w:after="0" w:line="360" w:lineRule="auto"/>
              <w:ind w:left="360"/>
              <w:rPr>
                <w:rFonts w:cs="Calibri"/>
              </w:rPr>
            </w:pPr>
            <w:r>
              <w:rPr>
                <w:rFonts w:cs="Calibri"/>
              </w:rPr>
              <w:t>og/eller</w:t>
            </w:r>
          </w:p>
          <w:p w14:paraId="6674CC91" w14:textId="77777777" w:rsidR="00390EB1" w:rsidRPr="00826EA4" w:rsidRDefault="00390EB1" w:rsidP="00885407">
            <w:pPr>
              <w:numPr>
                <w:ilvl w:val="0"/>
                <w:numId w:val="30"/>
              </w:numPr>
              <w:spacing w:after="160" w:line="360" w:lineRule="auto"/>
              <w:contextualSpacing/>
              <w:rPr>
                <w:rFonts w:cs="Calibri"/>
              </w:rPr>
            </w:pPr>
            <w:r w:rsidRPr="00826EA4">
              <w:rPr>
                <w:rFonts w:cs="Calibri"/>
              </w:rPr>
              <w:t>360-graders feedback</w:t>
            </w:r>
          </w:p>
          <w:p w14:paraId="29D8CD4A" w14:textId="77777777" w:rsidR="00390EB1" w:rsidRPr="00826EA4" w:rsidRDefault="00390EB1" w:rsidP="00390EB1">
            <w:pPr>
              <w:spacing w:line="360" w:lineRule="auto"/>
              <w:rPr>
                <w:rFonts w:cs="Calibri"/>
              </w:rPr>
            </w:pPr>
          </w:p>
        </w:tc>
      </w:tr>
      <w:tr w:rsidR="00390EB1" w:rsidRPr="00370E02" w14:paraId="59073B97" w14:textId="77777777" w:rsidTr="00C822FD">
        <w:trPr>
          <w:trHeight w:val="558"/>
        </w:trPr>
        <w:tc>
          <w:tcPr>
            <w:tcW w:w="828" w:type="dxa"/>
            <w:shd w:val="clear" w:color="auto" w:fill="auto"/>
            <w:vAlign w:val="center"/>
          </w:tcPr>
          <w:p w14:paraId="5B636E87" w14:textId="77777777" w:rsidR="00390EB1" w:rsidRPr="00826EA4" w:rsidRDefault="00390EB1" w:rsidP="00C822FD">
            <w:pPr>
              <w:rPr>
                <w:rFonts w:ascii="Calibri" w:hAnsi="Calibri" w:cs="Calibri"/>
                <w:sz w:val="22"/>
                <w:szCs w:val="22"/>
              </w:rPr>
            </w:pPr>
            <w:r>
              <w:rPr>
                <w:rFonts w:ascii="Calibri" w:hAnsi="Calibri" w:cs="Calibri"/>
                <w:sz w:val="22"/>
                <w:szCs w:val="22"/>
              </w:rPr>
              <w:t>24</w:t>
            </w:r>
          </w:p>
        </w:tc>
        <w:tc>
          <w:tcPr>
            <w:tcW w:w="4100" w:type="dxa"/>
            <w:shd w:val="clear" w:color="auto" w:fill="auto"/>
          </w:tcPr>
          <w:p w14:paraId="10941C1E" w14:textId="77777777" w:rsidR="00390EB1" w:rsidRPr="00826EA4" w:rsidRDefault="00390EB1" w:rsidP="00C822FD">
            <w:pPr>
              <w:rPr>
                <w:rFonts w:ascii="Calibri" w:hAnsi="Calibri" w:cs="Calibri"/>
                <w:sz w:val="22"/>
                <w:szCs w:val="22"/>
              </w:rPr>
            </w:pPr>
            <w:r w:rsidRPr="00826EA4">
              <w:rPr>
                <w:rFonts w:ascii="Calibri" w:hAnsi="Calibri" w:cs="Calibri"/>
                <w:sz w:val="22"/>
                <w:szCs w:val="22"/>
              </w:rPr>
              <w:t>Kunne foretage en evidensbaseret vurdering af klinisk lægemiddelpraksis</w:t>
            </w:r>
          </w:p>
          <w:p w14:paraId="1D077408" w14:textId="77777777" w:rsidR="00390EB1" w:rsidRPr="00826EA4" w:rsidRDefault="00390EB1" w:rsidP="00C822FD">
            <w:pPr>
              <w:rPr>
                <w:rFonts w:ascii="Calibri" w:hAnsi="Calibri" w:cs="Calibri"/>
                <w:sz w:val="22"/>
                <w:szCs w:val="22"/>
              </w:rPr>
            </w:pPr>
          </w:p>
        </w:tc>
        <w:tc>
          <w:tcPr>
            <w:tcW w:w="4252" w:type="dxa"/>
            <w:shd w:val="clear" w:color="auto" w:fill="auto"/>
          </w:tcPr>
          <w:p w14:paraId="41FB152C" w14:textId="77777777"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 xml:space="preserve">Herunder identificere områder med uhensigtsmæssig behandling (f.eks. uøkonomisk, </w:t>
            </w:r>
            <w:proofErr w:type="spellStart"/>
            <w:r w:rsidRPr="00826EA4">
              <w:rPr>
                <w:rFonts w:ascii="Calibri" w:hAnsi="Calibri" w:cs="Calibri"/>
                <w:sz w:val="22"/>
                <w:szCs w:val="22"/>
              </w:rPr>
              <w:t>uindiceret</w:t>
            </w:r>
            <w:proofErr w:type="spellEnd"/>
            <w:r w:rsidRPr="00826EA4">
              <w:rPr>
                <w:rFonts w:ascii="Calibri" w:hAnsi="Calibri" w:cs="Calibri"/>
                <w:sz w:val="22"/>
                <w:szCs w:val="22"/>
              </w:rPr>
              <w:t xml:space="preserve"> og/eller over- og underbehandling) </w:t>
            </w:r>
            <w:proofErr w:type="gramStart"/>
            <w:r w:rsidRPr="00826EA4">
              <w:rPr>
                <w:rFonts w:ascii="Calibri" w:hAnsi="Calibri" w:cs="Calibri"/>
                <w:sz w:val="22"/>
                <w:szCs w:val="22"/>
              </w:rPr>
              <w:t>hos :</w:t>
            </w:r>
            <w:proofErr w:type="gramEnd"/>
          </w:p>
          <w:p w14:paraId="586810A6" w14:textId="77777777" w:rsidR="00390EB1" w:rsidRPr="00826EA4" w:rsidRDefault="00390EB1" w:rsidP="00885407">
            <w:pPr>
              <w:numPr>
                <w:ilvl w:val="0"/>
                <w:numId w:val="37"/>
              </w:numPr>
              <w:spacing w:after="0" w:line="240" w:lineRule="auto"/>
              <w:rPr>
                <w:rFonts w:ascii="Calibri" w:hAnsi="Calibri" w:cs="Calibri"/>
                <w:sz w:val="22"/>
                <w:szCs w:val="22"/>
              </w:rPr>
            </w:pPr>
            <w:r w:rsidRPr="00826EA4">
              <w:rPr>
                <w:rFonts w:ascii="Calibri" w:hAnsi="Calibri" w:cs="Calibri"/>
                <w:sz w:val="22"/>
                <w:szCs w:val="22"/>
              </w:rPr>
              <w:t>den enkelte patient</w:t>
            </w:r>
          </w:p>
          <w:p w14:paraId="2B539E14" w14:textId="77777777" w:rsidR="00390EB1" w:rsidRPr="00826EA4" w:rsidRDefault="00390EB1" w:rsidP="00885407">
            <w:pPr>
              <w:numPr>
                <w:ilvl w:val="0"/>
                <w:numId w:val="37"/>
              </w:numPr>
              <w:spacing w:after="0" w:line="240" w:lineRule="auto"/>
              <w:rPr>
                <w:rFonts w:ascii="Calibri" w:hAnsi="Calibri" w:cs="Calibri"/>
                <w:sz w:val="22"/>
                <w:szCs w:val="22"/>
              </w:rPr>
            </w:pPr>
            <w:r w:rsidRPr="00826EA4">
              <w:rPr>
                <w:rFonts w:ascii="Calibri" w:hAnsi="Calibri" w:cs="Calibri"/>
                <w:sz w:val="22"/>
                <w:szCs w:val="22"/>
              </w:rPr>
              <w:t>i patientpopulationer</w:t>
            </w:r>
          </w:p>
          <w:p w14:paraId="41E41CB6" w14:textId="77777777" w:rsidR="00390EB1" w:rsidRPr="00826EA4" w:rsidRDefault="00390EB1" w:rsidP="00885407">
            <w:pPr>
              <w:numPr>
                <w:ilvl w:val="0"/>
                <w:numId w:val="37"/>
              </w:numPr>
              <w:spacing w:line="240" w:lineRule="auto"/>
              <w:rPr>
                <w:rFonts w:ascii="Calibri" w:hAnsi="Calibri" w:cs="Calibri"/>
                <w:sz w:val="22"/>
                <w:szCs w:val="22"/>
              </w:rPr>
            </w:pPr>
            <w:r w:rsidRPr="00826EA4">
              <w:rPr>
                <w:rFonts w:ascii="Calibri" w:hAnsi="Calibri" w:cs="Calibri"/>
                <w:sz w:val="22"/>
                <w:szCs w:val="22"/>
              </w:rPr>
              <w:t>i samfundet</w:t>
            </w:r>
          </w:p>
          <w:p w14:paraId="672E5BD7" w14:textId="77777777" w:rsidR="00390EB1" w:rsidRPr="00826EA4" w:rsidRDefault="00390EB1" w:rsidP="00C822FD">
            <w:pPr>
              <w:rPr>
                <w:rFonts w:ascii="Calibri" w:hAnsi="Calibri" w:cs="Calibri"/>
                <w:sz w:val="22"/>
                <w:szCs w:val="22"/>
              </w:rPr>
            </w:pPr>
            <w:r w:rsidRPr="00826EA4">
              <w:rPr>
                <w:rFonts w:ascii="Calibri" w:hAnsi="Calibri" w:cs="Calibri"/>
                <w:i/>
                <w:sz w:val="22"/>
                <w:szCs w:val="22"/>
              </w:rPr>
              <w:t xml:space="preserve">Medicinsk ekspert/lægefaglig, samarbejder, </w:t>
            </w:r>
            <w:proofErr w:type="spellStart"/>
            <w:r w:rsidRPr="00826EA4">
              <w:rPr>
                <w:rFonts w:ascii="Calibri" w:hAnsi="Calibri" w:cs="Calibri"/>
                <w:i/>
                <w:sz w:val="22"/>
                <w:szCs w:val="22"/>
              </w:rPr>
              <w:t>sundhedsfremmer</w:t>
            </w:r>
            <w:proofErr w:type="spellEnd"/>
            <w:r w:rsidRPr="00826EA4">
              <w:rPr>
                <w:rFonts w:ascii="Calibri" w:hAnsi="Calibri" w:cs="Calibri"/>
                <w:i/>
                <w:sz w:val="22"/>
                <w:szCs w:val="22"/>
              </w:rPr>
              <w:t>, akademiker/forsker og underviser</w:t>
            </w:r>
          </w:p>
        </w:tc>
        <w:tc>
          <w:tcPr>
            <w:tcW w:w="2835" w:type="dxa"/>
            <w:shd w:val="clear" w:color="auto" w:fill="auto"/>
          </w:tcPr>
          <w:p w14:paraId="78862C41" w14:textId="77777777"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14:paraId="4E5CC20F" w14:textId="77777777"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14:paraId="578D8A72" w14:textId="77777777" w:rsidR="00390EB1" w:rsidRPr="00826EA4" w:rsidRDefault="00390EB1" w:rsidP="00390EB1">
            <w:pPr>
              <w:spacing w:line="360" w:lineRule="auto"/>
              <w:rPr>
                <w:rFonts w:cs="Calibri"/>
              </w:rPr>
            </w:pPr>
          </w:p>
        </w:tc>
        <w:tc>
          <w:tcPr>
            <w:tcW w:w="3438" w:type="dxa"/>
            <w:shd w:val="clear" w:color="auto" w:fill="auto"/>
          </w:tcPr>
          <w:p w14:paraId="6C051ED0" w14:textId="77777777"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1B7C04E1" w14:textId="77777777" w:rsidR="00390EB1" w:rsidRPr="00826EA4" w:rsidRDefault="00390EB1" w:rsidP="00390EB1">
            <w:pPr>
              <w:spacing w:after="0" w:line="360" w:lineRule="auto"/>
              <w:ind w:left="360"/>
              <w:rPr>
                <w:rFonts w:cs="Calibri"/>
              </w:rPr>
            </w:pPr>
            <w:r>
              <w:rPr>
                <w:rFonts w:cs="Calibri"/>
              </w:rPr>
              <w:t>og/eller</w:t>
            </w:r>
          </w:p>
          <w:p w14:paraId="7FD3F431" w14:textId="77777777" w:rsidR="00390EB1" w:rsidRPr="00826EA4" w:rsidRDefault="00390E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014BEE72" w14:textId="77777777" w:rsidR="00390EB1" w:rsidRPr="00826EA4" w:rsidRDefault="00390EB1" w:rsidP="00390EB1">
            <w:pPr>
              <w:spacing w:line="360" w:lineRule="auto"/>
              <w:rPr>
                <w:rFonts w:cs="Calibri"/>
              </w:rPr>
            </w:pPr>
          </w:p>
        </w:tc>
      </w:tr>
      <w:tr w:rsidR="00390EB1" w:rsidRPr="00370E02" w14:paraId="3A4F0194" w14:textId="77777777" w:rsidTr="00C822FD">
        <w:trPr>
          <w:trHeight w:val="558"/>
        </w:trPr>
        <w:tc>
          <w:tcPr>
            <w:tcW w:w="828" w:type="dxa"/>
            <w:shd w:val="clear" w:color="auto" w:fill="auto"/>
            <w:vAlign w:val="center"/>
          </w:tcPr>
          <w:p w14:paraId="05860832" w14:textId="77777777" w:rsidR="00390EB1" w:rsidRPr="00826EA4" w:rsidRDefault="00390EB1" w:rsidP="00C822FD">
            <w:pPr>
              <w:rPr>
                <w:rFonts w:ascii="Calibri" w:hAnsi="Calibri" w:cs="Calibri"/>
                <w:sz w:val="22"/>
                <w:szCs w:val="22"/>
              </w:rPr>
            </w:pPr>
            <w:r>
              <w:rPr>
                <w:rFonts w:ascii="Calibri" w:hAnsi="Calibri" w:cs="Calibri"/>
                <w:sz w:val="22"/>
                <w:szCs w:val="22"/>
              </w:rPr>
              <w:lastRenderedPageBreak/>
              <w:t>25</w:t>
            </w:r>
          </w:p>
        </w:tc>
        <w:tc>
          <w:tcPr>
            <w:tcW w:w="4100" w:type="dxa"/>
            <w:shd w:val="clear" w:color="auto" w:fill="auto"/>
          </w:tcPr>
          <w:p w14:paraId="01F51A2B" w14:textId="77777777"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Kende til og kunne anvende forskellige undervisningsmetoder og –principper, udvælge hensigtsmæssige læringsstrategier og overveje rammerne for undervisning</w:t>
            </w:r>
          </w:p>
        </w:tc>
        <w:tc>
          <w:tcPr>
            <w:tcW w:w="4252" w:type="dxa"/>
            <w:shd w:val="clear" w:color="auto" w:fill="auto"/>
          </w:tcPr>
          <w:p w14:paraId="32F99959" w14:textId="77777777"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 kunne planlægge undervisning præ- og postgraduat samt af andre faggrupper indenfor klinisk farmakologiske emner ved brug af f.eks.</w:t>
            </w:r>
          </w:p>
          <w:p w14:paraId="2C7CA7E1"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forelæsninger</w:t>
            </w:r>
          </w:p>
          <w:p w14:paraId="4541243A"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proofErr w:type="spellStart"/>
            <w:r w:rsidRPr="00826EA4">
              <w:rPr>
                <w:rFonts w:ascii="Calibri" w:hAnsi="Calibri" w:cs="Calibri"/>
                <w:sz w:val="22"/>
                <w:szCs w:val="22"/>
              </w:rPr>
              <w:t>casebaseret</w:t>
            </w:r>
            <w:proofErr w:type="spellEnd"/>
            <w:r w:rsidRPr="00826EA4">
              <w:rPr>
                <w:rFonts w:ascii="Calibri" w:hAnsi="Calibri" w:cs="Calibri"/>
                <w:sz w:val="22"/>
                <w:szCs w:val="22"/>
              </w:rPr>
              <w:t xml:space="preserve"> undervisning (PBL)</w:t>
            </w:r>
          </w:p>
          <w:p w14:paraId="6F179577" w14:textId="77777777"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e-learning</w:t>
            </w:r>
          </w:p>
          <w:p w14:paraId="76CDF29C" w14:textId="77777777"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hjælpemidler (e-</w:t>
            </w:r>
            <w:proofErr w:type="spellStart"/>
            <w:r w:rsidRPr="00826EA4">
              <w:rPr>
                <w:rFonts w:ascii="Calibri" w:hAnsi="Calibri" w:cs="Calibri"/>
                <w:sz w:val="22"/>
                <w:szCs w:val="22"/>
              </w:rPr>
              <w:t>polling</w:t>
            </w:r>
            <w:proofErr w:type="spellEnd"/>
            <w:r w:rsidRPr="00826EA4">
              <w:rPr>
                <w:rFonts w:ascii="Calibri" w:hAnsi="Calibri" w:cs="Calibri"/>
                <w:sz w:val="22"/>
                <w:szCs w:val="22"/>
              </w:rPr>
              <w:t xml:space="preserve"> etc.)</w:t>
            </w:r>
          </w:p>
          <w:p w14:paraId="55E13897" w14:textId="77777777" w:rsidR="00390EB1" w:rsidRPr="00826EA4" w:rsidRDefault="00390EB1" w:rsidP="00C822FD">
            <w:pPr>
              <w:spacing w:after="120"/>
              <w:rPr>
                <w:rFonts w:ascii="Calibri" w:hAnsi="Calibri" w:cs="Calibri"/>
                <w:sz w:val="22"/>
                <w:szCs w:val="22"/>
              </w:rPr>
            </w:pPr>
            <w:proofErr w:type="gramStart"/>
            <w:r w:rsidRPr="00826EA4">
              <w:rPr>
                <w:rFonts w:ascii="Calibri" w:hAnsi="Calibri" w:cs="Calibri"/>
                <w:i/>
                <w:sz w:val="22"/>
                <w:szCs w:val="22"/>
              </w:rPr>
              <w:t>Kommunikator,  akademiker</w:t>
            </w:r>
            <w:proofErr w:type="gramEnd"/>
            <w:r w:rsidRPr="00826EA4">
              <w:rPr>
                <w:rFonts w:ascii="Calibri" w:hAnsi="Calibri" w:cs="Calibri"/>
                <w:i/>
                <w:sz w:val="22"/>
                <w:szCs w:val="22"/>
              </w:rPr>
              <w:t>/forsker/underviser, professionel</w:t>
            </w:r>
          </w:p>
        </w:tc>
        <w:tc>
          <w:tcPr>
            <w:tcW w:w="2835" w:type="dxa"/>
            <w:shd w:val="clear" w:color="auto" w:fill="auto"/>
          </w:tcPr>
          <w:p w14:paraId="3C44E4AE" w14:textId="77777777"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14:paraId="3A05A94C" w14:textId="77777777"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14:paraId="063CAA65" w14:textId="77777777"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14:paraId="606199BD" w14:textId="77777777"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14:paraId="1B53D894" w14:textId="77777777" w:rsidR="00390EB1" w:rsidRPr="00826EA4" w:rsidRDefault="00390EB1" w:rsidP="00390EB1">
            <w:pPr>
              <w:spacing w:line="360" w:lineRule="auto"/>
              <w:rPr>
                <w:rFonts w:cs="Calibri"/>
              </w:rPr>
            </w:pPr>
          </w:p>
        </w:tc>
        <w:tc>
          <w:tcPr>
            <w:tcW w:w="3438" w:type="dxa"/>
            <w:shd w:val="clear" w:color="auto" w:fill="auto"/>
          </w:tcPr>
          <w:p w14:paraId="7AA87556" w14:textId="77777777"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2BAA60B3" w14:textId="77777777" w:rsidR="00390EB1" w:rsidRPr="00826EA4" w:rsidRDefault="00390EB1" w:rsidP="00390EB1">
            <w:pPr>
              <w:spacing w:after="0" w:line="360" w:lineRule="auto"/>
              <w:ind w:left="360"/>
              <w:rPr>
                <w:rFonts w:cs="Calibri"/>
              </w:rPr>
            </w:pPr>
            <w:r>
              <w:rPr>
                <w:rFonts w:cs="Calibri"/>
              </w:rPr>
              <w:t>og/eller</w:t>
            </w:r>
          </w:p>
          <w:p w14:paraId="424C81A1" w14:textId="461EBE35" w:rsidR="00390EB1" w:rsidRPr="00826EA4" w:rsidRDefault="00390EB1" w:rsidP="00885407">
            <w:pPr>
              <w:numPr>
                <w:ilvl w:val="0"/>
                <w:numId w:val="30"/>
              </w:numPr>
              <w:spacing w:after="160" w:line="360" w:lineRule="auto"/>
              <w:contextualSpacing/>
              <w:rPr>
                <w:rFonts w:cs="Calibri"/>
              </w:rPr>
            </w:pPr>
            <w:r w:rsidRPr="00826EA4">
              <w:rPr>
                <w:rFonts w:cs="Calibri"/>
              </w:rPr>
              <w:t>Godkendt kursus</w:t>
            </w:r>
          </w:p>
          <w:p w14:paraId="0C15C5B9" w14:textId="77777777" w:rsidR="00390EB1" w:rsidRPr="00826EA4" w:rsidRDefault="00390EB1" w:rsidP="00390EB1">
            <w:pPr>
              <w:spacing w:line="360" w:lineRule="auto"/>
              <w:rPr>
                <w:rFonts w:cs="Calibri"/>
              </w:rPr>
            </w:pPr>
          </w:p>
        </w:tc>
      </w:tr>
      <w:tr w:rsidR="001F11FF" w:rsidRPr="00370E02" w14:paraId="4BCA065E" w14:textId="77777777" w:rsidTr="00C822FD">
        <w:trPr>
          <w:trHeight w:val="558"/>
        </w:trPr>
        <w:tc>
          <w:tcPr>
            <w:tcW w:w="9180" w:type="dxa"/>
            <w:gridSpan w:val="3"/>
            <w:shd w:val="clear" w:color="auto" w:fill="auto"/>
            <w:vAlign w:val="center"/>
          </w:tcPr>
          <w:p w14:paraId="03FC6D86" w14:textId="77777777" w:rsidR="001F11FF" w:rsidRPr="004551EE" w:rsidRDefault="001F11FF" w:rsidP="001F11FF">
            <w:pPr>
              <w:jc w:val="center"/>
              <w:rPr>
                <w:b/>
              </w:rPr>
            </w:pPr>
            <w:r w:rsidRPr="008F4349">
              <w:rPr>
                <w:b/>
                <w:u w:val="single"/>
              </w:rPr>
              <w:t>A</w:t>
            </w:r>
            <w:r>
              <w:rPr>
                <w:b/>
                <w:u w:val="single"/>
              </w:rPr>
              <w:t>dministrative/regulatoriske</w:t>
            </w:r>
            <w:r>
              <w:rPr>
                <w:b/>
              </w:rPr>
              <w:t xml:space="preserve"> k</w:t>
            </w:r>
            <w:r w:rsidRPr="004551EE">
              <w:rPr>
                <w:b/>
              </w:rPr>
              <w:t>ompetencer</w:t>
            </w:r>
            <w:r w:rsidR="00C76E91">
              <w:rPr>
                <w:b/>
              </w:rPr>
              <w:t xml:space="preserve"> i hoveduddannelsen</w:t>
            </w:r>
          </w:p>
        </w:tc>
        <w:tc>
          <w:tcPr>
            <w:tcW w:w="2835" w:type="dxa"/>
            <w:shd w:val="clear" w:color="auto" w:fill="auto"/>
            <w:vAlign w:val="center"/>
          </w:tcPr>
          <w:p w14:paraId="06027098" w14:textId="77777777" w:rsidR="001F11FF" w:rsidRDefault="001F11FF" w:rsidP="001F11FF">
            <w:pPr>
              <w:spacing w:after="0"/>
              <w:jc w:val="center"/>
              <w:rPr>
                <w:b/>
              </w:rPr>
            </w:pPr>
            <w:r w:rsidRPr="004551EE">
              <w:rPr>
                <w:b/>
              </w:rPr>
              <w:t xml:space="preserve">Læringsstrategier, </w:t>
            </w:r>
          </w:p>
          <w:p w14:paraId="26A63290" w14:textId="77777777" w:rsidR="001F11FF" w:rsidRPr="004551EE" w:rsidRDefault="001F11FF" w:rsidP="001F11FF">
            <w:pPr>
              <w:jc w:val="center"/>
              <w:rPr>
                <w:b/>
              </w:rPr>
            </w:pPr>
            <w:r w:rsidRPr="004551EE">
              <w:rPr>
                <w:b/>
              </w:rPr>
              <w:t>anbefa</w:t>
            </w:r>
            <w:r w:rsidR="00DD7CAE">
              <w:rPr>
                <w:b/>
              </w:rPr>
              <w:t>l</w:t>
            </w:r>
            <w:r>
              <w:rPr>
                <w:b/>
              </w:rPr>
              <w:t>ede</w:t>
            </w:r>
          </w:p>
        </w:tc>
        <w:tc>
          <w:tcPr>
            <w:tcW w:w="3438" w:type="dxa"/>
            <w:shd w:val="clear" w:color="auto" w:fill="auto"/>
            <w:vAlign w:val="center"/>
          </w:tcPr>
          <w:p w14:paraId="50EE92C2" w14:textId="77777777" w:rsidR="001F11FF" w:rsidRPr="004551EE" w:rsidRDefault="001F11FF" w:rsidP="001F11FF">
            <w:pPr>
              <w:spacing w:after="0"/>
              <w:jc w:val="center"/>
              <w:rPr>
                <w:b/>
              </w:rPr>
            </w:pPr>
            <w:r w:rsidRPr="004551EE">
              <w:rPr>
                <w:b/>
              </w:rPr>
              <w:t>Kompetencevurderingsmetode(r)</w:t>
            </w:r>
            <w:r>
              <w:rPr>
                <w:b/>
              </w:rPr>
              <w:t>,</w:t>
            </w:r>
          </w:p>
          <w:p w14:paraId="6B80EB26" w14:textId="77777777" w:rsidR="001F11FF" w:rsidRPr="004551EE" w:rsidRDefault="001F11FF" w:rsidP="001F11FF">
            <w:pPr>
              <w:jc w:val="center"/>
              <w:rPr>
                <w:b/>
              </w:rPr>
            </w:pPr>
            <w:r w:rsidRPr="004551EE">
              <w:rPr>
                <w:b/>
              </w:rPr>
              <w:t>obligatorisk(e)</w:t>
            </w:r>
          </w:p>
        </w:tc>
      </w:tr>
      <w:tr w:rsidR="00A729B1" w:rsidRPr="00370E02" w14:paraId="0C1CF3C7" w14:textId="77777777" w:rsidTr="00C822FD">
        <w:trPr>
          <w:trHeight w:val="558"/>
        </w:trPr>
        <w:tc>
          <w:tcPr>
            <w:tcW w:w="828" w:type="dxa"/>
            <w:shd w:val="clear" w:color="auto" w:fill="auto"/>
            <w:vAlign w:val="center"/>
          </w:tcPr>
          <w:p w14:paraId="20631DD7" w14:textId="77777777" w:rsidR="00A729B1" w:rsidRPr="00826EA4" w:rsidRDefault="00A729B1" w:rsidP="00C822FD">
            <w:pPr>
              <w:rPr>
                <w:rFonts w:ascii="Calibri" w:hAnsi="Calibri" w:cs="Calibri"/>
                <w:sz w:val="22"/>
                <w:szCs w:val="22"/>
              </w:rPr>
            </w:pPr>
            <w:r>
              <w:rPr>
                <w:rFonts w:ascii="Calibri" w:hAnsi="Calibri" w:cs="Calibri"/>
                <w:sz w:val="22"/>
                <w:szCs w:val="22"/>
              </w:rPr>
              <w:t>26</w:t>
            </w:r>
          </w:p>
        </w:tc>
        <w:tc>
          <w:tcPr>
            <w:tcW w:w="4100" w:type="dxa"/>
            <w:shd w:val="clear" w:color="auto" w:fill="auto"/>
          </w:tcPr>
          <w:p w14:paraId="157C84D8"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Kunne udnytte og prioritere ressourcer</w:t>
            </w:r>
          </w:p>
        </w:tc>
        <w:tc>
          <w:tcPr>
            <w:tcW w:w="4252" w:type="dxa"/>
            <w:shd w:val="clear" w:color="auto" w:fill="auto"/>
          </w:tcPr>
          <w:p w14:paraId="65010DBC" w14:textId="77777777"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 xml:space="preserve">Herunder: </w:t>
            </w:r>
          </w:p>
          <w:p w14:paraId="7478D922"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planlægge arbejdsfordeling, f.eks. i form af vagtplaner, instrukser for arbejdsopgaver o.l.</w:t>
            </w:r>
          </w:p>
          <w:p w14:paraId="5B2EE682"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administrere egen tid og egne ressourcer</w:t>
            </w:r>
          </w:p>
          <w:p w14:paraId="314DFE7E"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varetage ledelsesfunktion for yngre kolleger og andre faggrupper, f.eks. bagvagtsfunktion</w:t>
            </w:r>
          </w:p>
          <w:p w14:paraId="1828E584" w14:textId="77777777"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tage ansvar for egen karriereplanlægning</w:t>
            </w:r>
          </w:p>
          <w:p w14:paraId="73F9C634" w14:textId="77777777" w:rsidR="00A729B1" w:rsidRPr="00826EA4" w:rsidRDefault="00A729B1" w:rsidP="00C822FD">
            <w:pPr>
              <w:rPr>
                <w:rFonts w:ascii="Calibri" w:hAnsi="Calibri" w:cs="Calibri"/>
                <w:i/>
                <w:sz w:val="22"/>
                <w:szCs w:val="22"/>
              </w:rPr>
            </w:pPr>
            <w:r w:rsidRPr="00826EA4">
              <w:rPr>
                <w:rFonts w:ascii="Calibri" w:hAnsi="Calibri" w:cs="Calibri"/>
                <w:i/>
                <w:sz w:val="22"/>
                <w:szCs w:val="22"/>
              </w:rPr>
              <w:t>Kommunikator, samarbejder, leder/administrator/organisator, professionel</w:t>
            </w:r>
          </w:p>
        </w:tc>
        <w:tc>
          <w:tcPr>
            <w:tcW w:w="2835" w:type="dxa"/>
            <w:shd w:val="clear" w:color="auto" w:fill="auto"/>
          </w:tcPr>
          <w:p w14:paraId="50359D25"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33DA6FC8" w14:textId="77777777"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14:paraId="5DFF0F3D" w14:textId="77777777" w:rsidR="00A729B1" w:rsidRPr="00826EA4" w:rsidRDefault="00A729B1" w:rsidP="00885407">
            <w:pPr>
              <w:numPr>
                <w:ilvl w:val="0"/>
                <w:numId w:val="28"/>
              </w:numPr>
              <w:spacing w:after="160" w:line="360" w:lineRule="auto"/>
              <w:contextualSpacing/>
              <w:rPr>
                <w:rFonts w:cs="Calibri"/>
              </w:rPr>
            </w:pPr>
            <w:r w:rsidRPr="00826EA4">
              <w:rPr>
                <w:rFonts w:cs="Calibri"/>
              </w:rPr>
              <w:t>Selvstudium</w:t>
            </w:r>
          </w:p>
          <w:p w14:paraId="1CF89139" w14:textId="77777777" w:rsidR="00A729B1" w:rsidRPr="00826EA4" w:rsidRDefault="00A729B1" w:rsidP="00A729B1">
            <w:pPr>
              <w:spacing w:line="360" w:lineRule="auto"/>
              <w:rPr>
                <w:rFonts w:cs="Calibri"/>
              </w:rPr>
            </w:pPr>
          </w:p>
        </w:tc>
        <w:tc>
          <w:tcPr>
            <w:tcW w:w="3438" w:type="dxa"/>
            <w:shd w:val="clear" w:color="auto" w:fill="auto"/>
          </w:tcPr>
          <w:p w14:paraId="06E7E711"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099822DD" w14:textId="77777777" w:rsidR="00A729B1" w:rsidRPr="00826EA4" w:rsidRDefault="00A729B1" w:rsidP="00A729B1">
            <w:pPr>
              <w:spacing w:after="0" w:line="360" w:lineRule="auto"/>
              <w:ind w:left="360"/>
              <w:rPr>
                <w:rFonts w:cs="Calibri"/>
              </w:rPr>
            </w:pPr>
            <w:r>
              <w:rPr>
                <w:rFonts w:cs="Calibri"/>
              </w:rPr>
              <w:t>og/eller</w:t>
            </w:r>
          </w:p>
          <w:p w14:paraId="2C7E27CB" w14:textId="77777777" w:rsidR="00A729B1" w:rsidRPr="00826EA4" w:rsidRDefault="00A729B1" w:rsidP="00885407">
            <w:pPr>
              <w:numPr>
                <w:ilvl w:val="0"/>
                <w:numId w:val="30"/>
              </w:numPr>
              <w:spacing w:after="160" w:line="360" w:lineRule="auto"/>
              <w:contextualSpacing/>
              <w:rPr>
                <w:rFonts w:cs="Calibri"/>
              </w:rPr>
            </w:pPr>
            <w:r w:rsidRPr="00826EA4">
              <w:rPr>
                <w:rFonts w:cs="Calibri"/>
              </w:rPr>
              <w:t xml:space="preserve">360-graders feedback </w:t>
            </w:r>
          </w:p>
          <w:p w14:paraId="7EC9505D" w14:textId="77777777" w:rsidR="00A729B1" w:rsidRPr="00826EA4" w:rsidRDefault="00A729B1" w:rsidP="00A729B1">
            <w:pPr>
              <w:spacing w:line="360" w:lineRule="auto"/>
              <w:rPr>
                <w:rFonts w:ascii="Calibri" w:hAnsi="Calibri" w:cs="Calibri"/>
                <w:sz w:val="22"/>
                <w:szCs w:val="22"/>
              </w:rPr>
            </w:pPr>
          </w:p>
        </w:tc>
      </w:tr>
      <w:tr w:rsidR="00A729B1" w:rsidRPr="00370E02" w14:paraId="34D01380" w14:textId="77777777" w:rsidTr="00C822FD">
        <w:trPr>
          <w:trHeight w:val="558"/>
        </w:trPr>
        <w:tc>
          <w:tcPr>
            <w:tcW w:w="828" w:type="dxa"/>
            <w:shd w:val="clear" w:color="auto" w:fill="auto"/>
            <w:vAlign w:val="center"/>
          </w:tcPr>
          <w:p w14:paraId="4DC0D3A9" w14:textId="77777777" w:rsidR="00A729B1" w:rsidRPr="00826EA4" w:rsidRDefault="00A729B1" w:rsidP="00C822FD">
            <w:pPr>
              <w:rPr>
                <w:rFonts w:ascii="Calibri" w:hAnsi="Calibri" w:cs="Calibri"/>
                <w:sz w:val="22"/>
                <w:szCs w:val="22"/>
              </w:rPr>
            </w:pPr>
            <w:r>
              <w:rPr>
                <w:rFonts w:ascii="Calibri" w:hAnsi="Calibri" w:cs="Calibri"/>
                <w:sz w:val="22"/>
                <w:szCs w:val="22"/>
              </w:rPr>
              <w:lastRenderedPageBreak/>
              <w:t>27</w:t>
            </w:r>
          </w:p>
        </w:tc>
        <w:tc>
          <w:tcPr>
            <w:tcW w:w="4100" w:type="dxa"/>
            <w:shd w:val="clear" w:color="auto" w:fill="auto"/>
          </w:tcPr>
          <w:p w14:paraId="7984E756" w14:textId="77777777" w:rsidR="00A729B1" w:rsidRPr="00826EA4" w:rsidRDefault="00A729B1" w:rsidP="00C822FD">
            <w:pPr>
              <w:spacing w:after="120"/>
              <w:rPr>
                <w:rFonts w:ascii="Calibri" w:hAnsi="Calibri" w:cs="Calibri"/>
                <w:sz w:val="22"/>
                <w:szCs w:val="22"/>
              </w:rPr>
            </w:pPr>
            <w:r w:rsidRPr="00826EA4">
              <w:rPr>
                <w:rFonts w:ascii="Calibri" w:hAnsi="Calibri" w:cs="Calibri"/>
                <w:sz w:val="22"/>
                <w:szCs w:val="22"/>
              </w:rPr>
              <w:t xml:space="preserve">Kunne bidrage til implementering af rationel </w:t>
            </w:r>
            <w:proofErr w:type="spellStart"/>
            <w:r w:rsidRPr="00826EA4">
              <w:rPr>
                <w:rFonts w:ascii="Calibri" w:hAnsi="Calibri" w:cs="Calibri"/>
                <w:sz w:val="22"/>
                <w:szCs w:val="22"/>
              </w:rPr>
              <w:t>farmakoterapi</w:t>
            </w:r>
            <w:proofErr w:type="spellEnd"/>
          </w:p>
        </w:tc>
        <w:tc>
          <w:tcPr>
            <w:tcW w:w="4252" w:type="dxa"/>
            <w:shd w:val="clear" w:color="auto" w:fill="auto"/>
          </w:tcPr>
          <w:p w14:paraId="7AABD27D"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Herunder f.eks. analysere og monitorere lægemiddelforbrug og -økonomi, sikre overholdelse af regionale og nationale retningslinjer </w:t>
            </w:r>
          </w:p>
          <w:p w14:paraId="2CB6F62E" w14:textId="77777777" w:rsidR="00A729B1" w:rsidRPr="00826EA4" w:rsidRDefault="00A729B1" w:rsidP="00C822FD">
            <w:pPr>
              <w:rPr>
                <w:rFonts w:ascii="Calibri" w:hAnsi="Calibri" w:cs="Calibri"/>
                <w:sz w:val="22"/>
                <w:szCs w:val="22"/>
              </w:rPr>
            </w:pPr>
            <w:r w:rsidRPr="00826EA4">
              <w:rPr>
                <w:rFonts w:ascii="Calibri" w:hAnsi="Calibri" w:cs="Calibri"/>
                <w:i/>
                <w:sz w:val="22"/>
                <w:szCs w:val="22"/>
              </w:rPr>
              <w:t xml:space="preserve">Medicinsk ekspert/lægefaglig, kommunikator, samarbejder, leder/administrator/organisator, </w:t>
            </w:r>
            <w:proofErr w:type="spellStart"/>
            <w:r w:rsidRPr="00826EA4">
              <w:rPr>
                <w:rFonts w:ascii="Calibri" w:hAnsi="Calibri" w:cs="Calibri"/>
                <w:i/>
                <w:sz w:val="22"/>
                <w:szCs w:val="22"/>
              </w:rPr>
              <w:t>sundhedsfremmer</w:t>
            </w:r>
            <w:proofErr w:type="spellEnd"/>
            <w:r w:rsidRPr="00826EA4">
              <w:rPr>
                <w:rFonts w:ascii="Calibri" w:hAnsi="Calibri" w:cs="Calibri"/>
                <w:i/>
                <w:sz w:val="22"/>
                <w:szCs w:val="22"/>
              </w:rPr>
              <w:t>, akademiker/forsker/underviser, professionel</w:t>
            </w:r>
          </w:p>
        </w:tc>
        <w:tc>
          <w:tcPr>
            <w:tcW w:w="2835" w:type="dxa"/>
            <w:shd w:val="clear" w:color="auto" w:fill="auto"/>
          </w:tcPr>
          <w:p w14:paraId="020F046D"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1529888A" w14:textId="77777777"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14:paraId="7567DFC9" w14:textId="77777777"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14:paraId="2D012811" w14:textId="77777777"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14:paraId="206AEC5E" w14:textId="77777777" w:rsidR="00A729B1" w:rsidRPr="00826EA4" w:rsidRDefault="00A729B1" w:rsidP="00885407">
            <w:pPr>
              <w:numPr>
                <w:ilvl w:val="0"/>
                <w:numId w:val="28"/>
              </w:numPr>
              <w:spacing w:after="160" w:line="360" w:lineRule="auto"/>
              <w:contextualSpacing/>
              <w:rPr>
                <w:rFonts w:cs="Calibri"/>
              </w:rPr>
            </w:pPr>
            <w:r w:rsidRPr="00826EA4">
              <w:rPr>
                <w:rFonts w:cs="Calibri"/>
              </w:rPr>
              <w:t>Fokuseret klinisk ophold/studieophold</w:t>
            </w:r>
          </w:p>
          <w:p w14:paraId="40FAA3F8" w14:textId="77777777" w:rsidR="00A729B1" w:rsidRPr="00826EA4" w:rsidRDefault="00A729B1" w:rsidP="00A729B1">
            <w:pPr>
              <w:spacing w:line="360" w:lineRule="auto"/>
              <w:rPr>
                <w:rFonts w:cs="Calibri"/>
              </w:rPr>
            </w:pPr>
          </w:p>
        </w:tc>
        <w:tc>
          <w:tcPr>
            <w:tcW w:w="3438" w:type="dxa"/>
            <w:shd w:val="clear" w:color="auto" w:fill="auto"/>
          </w:tcPr>
          <w:p w14:paraId="6A71486B"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16F41D38" w14:textId="77777777" w:rsidR="00A729B1" w:rsidRPr="00826EA4" w:rsidRDefault="00A729B1" w:rsidP="00A729B1">
            <w:pPr>
              <w:spacing w:after="0" w:line="360" w:lineRule="auto"/>
              <w:ind w:left="360"/>
              <w:rPr>
                <w:rFonts w:cs="Calibri"/>
              </w:rPr>
            </w:pPr>
            <w:r>
              <w:rPr>
                <w:rFonts w:cs="Calibri"/>
              </w:rPr>
              <w:t>og/eller</w:t>
            </w:r>
          </w:p>
          <w:p w14:paraId="2E11B9D9" w14:textId="77777777" w:rsidR="00A729B1" w:rsidRPr="00826EA4" w:rsidRDefault="00A729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r>
              <w:rPr>
                <w:rFonts w:cs="Calibri"/>
              </w:rPr>
              <w:t xml:space="preserve"> samt</w:t>
            </w:r>
          </w:p>
          <w:p w14:paraId="79137EC3" w14:textId="2473BF56"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14:paraId="7BF3033C" w14:textId="77777777" w:rsidR="00A729B1" w:rsidRPr="00826EA4" w:rsidRDefault="00A729B1" w:rsidP="00A729B1">
            <w:pPr>
              <w:spacing w:line="360" w:lineRule="auto"/>
              <w:rPr>
                <w:rFonts w:cs="Calibri"/>
              </w:rPr>
            </w:pPr>
          </w:p>
        </w:tc>
      </w:tr>
      <w:tr w:rsidR="00A729B1" w:rsidRPr="00370E02" w14:paraId="664F3C22" w14:textId="77777777" w:rsidTr="00C822FD">
        <w:trPr>
          <w:trHeight w:val="558"/>
        </w:trPr>
        <w:tc>
          <w:tcPr>
            <w:tcW w:w="828" w:type="dxa"/>
            <w:shd w:val="clear" w:color="auto" w:fill="auto"/>
            <w:vAlign w:val="center"/>
          </w:tcPr>
          <w:p w14:paraId="2D88F556" w14:textId="77777777" w:rsidR="00A729B1" w:rsidRPr="00826EA4" w:rsidRDefault="00A729B1" w:rsidP="00C822FD">
            <w:pPr>
              <w:rPr>
                <w:rFonts w:ascii="Calibri" w:hAnsi="Calibri" w:cs="Calibri"/>
                <w:sz w:val="22"/>
                <w:szCs w:val="22"/>
              </w:rPr>
            </w:pPr>
            <w:r>
              <w:rPr>
                <w:rFonts w:ascii="Calibri" w:hAnsi="Calibri" w:cs="Calibri"/>
                <w:sz w:val="22"/>
                <w:szCs w:val="22"/>
              </w:rPr>
              <w:t>28</w:t>
            </w:r>
          </w:p>
        </w:tc>
        <w:tc>
          <w:tcPr>
            <w:tcW w:w="4100" w:type="dxa"/>
            <w:shd w:val="clear" w:color="auto" w:fill="auto"/>
          </w:tcPr>
          <w:p w14:paraId="7A38A3EE"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Selvstændigt kunne rådgive beslutningstagere i sundhedssystemet om lægemiddelrelaterede problemstillinger  </w:t>
            </w:r>
          </w:p>
        </w:tc>
        <w:tc>
          <w:tcPr>
            <w:tcW w:w="4252" w:type="dxa"/>
            <w:shd w:val="clear" w:color="auto" w:fill="auto"/>
          </w:tcPr>
          <w:p w14:paraId="69F5CA6F" w14:textId="77777777" w:rsidR="00A729B1" w:rsidRPr="00826EA4" w:rsidRDefault="00A729B1" w:rsidP="00E03547">
            <w:pPr>
              <w:rPr>
                <w:rFonts w:ascii="Calibri" w:hAnsi="Calibri" w:cs="Calibri"/>
                <w:sz w:val="22"/>
                <w:szCs w:val="22"/>
              </w:rPr>
            </w:pPr>
            <w:r w:rsidRPr="00826EA4">
              <w:rPr>
                <w:rFonts w:ascii="Calibri" w:hAnsi="Calibri" w:cs="Calibri"/>
                <w:sz w:val="22"/>
                <w:szCs w:val="22"/>
              </w:rPr>
              <w:t>F.eks. andre fagpersoner samt politikere, på afdelings-, hospitals-, regionalt og nationalt niveau</w:t>
            </w:r>
          </w:p>
          <w:p w14:paraId="1563F099" w14:textId="77777777"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kommunikator, samarbejder, leder/administrator/organisator, professionel</w:t>
            </w:r>
          </w:p>
        </w:tc>
        <w:tc>
          <w:tcPr>
            <w:tcW w:w="2835" w:type="dxa"/>
            <w:shd w:val="clear" w:color="auto" w:fill="auto"/>
          </w:tcPr>
          <w:p w14:paraId="3611E31E"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6742BEF4" w14:textId="77777777"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14:paraId="06A4744E" w14:textId="77777777"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14:paraId="6E0E89C2" w14:textId="77777777" w:rsidR="00A729B1" w:rsidRPr="00826EA4" w:rsidRDefault="00A729B1" w:rsidP="00A729B1">
            <w:pPr>
              <w:spacing w:line="360" w:lineRule="auto"/>
              <w:rPr>
                <w:rFonts w:cs="Calibri"/>
              </w:rPr>
            </w:pPr>
          </w:p>
        </w:tc>
        <w:tc>
          <w:tcPr>
            <w:tcW w:w="3438" w:type="dxa"/>
            <w:shd w:val="clear" w:color="auto" w:fill="auto"/>
          </w:tcPr>
          <w:p w14:paraId="3EC7C4DF"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10D88059" w14:textId="77777777" w:rsidR="00A729B1" w:rsidRPr="00826EA4" w:rsidRDefault="00A729B1" w:rsidP="00A729B1">
            <w:pPr>
              <w:spacing w:after="0" w:line="360" w:lineRule="auto"/>
              <w:ind w:left="360"/>
              <w:rPr>
                <w:rFonts w:cs="Calibri"/>
              </w:rPr>
            </w:pPr>
            <w:r>
              <w:rPr>
                <w:rFonts w:cs="Calibri"/>
              </w:rPr>
              <w:t>og/eller</w:t>
            </w:r>
          </w:p>
          <w:p w14:paraId="5CC087EF" w14:textId="77777777" w:rsidR="00A729B1" w:rsidRPr="00826EA4" w:rsidRDefault="00A729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612BBF1A" w14:textId="77777777" w:rsidR="00A729B1" w:rsidRPr="00826EA4" w:rsidRDefault="00A729B1" w:rsidP="00A729B1">
            <w:pPr>
              <w:spacing w:line="360" w:lineRule="auto"/>
              <w:rPr>
                <w:rFonts w:cs="Calibri"/>
              </w:rPr>
            </w:pPr>
          </w:p>
        </w:tc>
      </w:tr>
      <w:tr w:rsidR="00A729B1" w:rsidRPr="00370E02" w14:paraId="78B89509" w14:textId="77777777" w:rsidTr="00C822FD">
        <w:trPr>
          <w:trHeight w:val="558"/>
        </w:trPr>
        <w:tc>
          <w:tcPr>
            <w:tcW w:w="828" w:type="dxa"/>
            <w:shd w:val="clear" w:color="auto" w:fill="auto"/>
            <w:vAlign w:val="center"/>
          </w:tcPr>
          <w:p w14:paraId="08C2CF94" w14:textId="77777777" w:rsidR="00A729B1" w:rsidRPr="00826EA4" w:rsidRDefault="00A729B1" w:rsidP="00C822FD">
            <w:pPr>
              <w:rPr>
                <w:rFonts w:ascii="Calibri" w:hAnsi="Calibri" w:cs="Calibri"/>
                <w:sz w:val="22"/>
                <w:szCs w:val="22"/>
              </w:rPr>
            </w:pPr>
            <w:r>
              <w:rPr>
                <w:rFonts w:ascii="Calibri" w:hAnsi="Calibri" w:cs="Calibri"/>
                <w:sz w:val="22"/>
                <w:szCs w:val="22"/>
              </w:rPr>
              <w:t>29</w:t>
            </w:r>
          </w:p>
        </w:tc>
        <w:tc>
          <w:tcPr>
            <w:tcW w:w="4100" w:type="dxa"/>
            <w:shd w:val="clear" w:color="auto" w:fill="auto"/>
          </w:tcPr>
          <w:p w14:paraId="34A21178"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Selvstændigt kunne varetage funktioner i ledelsesmæssige og rådgivende organer på lægemiddelområdet </w:t>
            </w:r>
          </w:p>
        </w:tc>
        <w:tc>
          <w:tcPr>
            <w:tcW w:w="4252" w:type="dxa"/>
            <w:shd w:val="clear" w:color="auto" w:fill="auto"/>
          </w:tcPr>
          <w:p w14:paraId="488504FB"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F.eks. i lokale og regionale lægemiddelkomitéer samt regionale eller nationale fagudvalg og specialistgrupper</w:t>
            </w:r>
          </w:p>
          <w:p w14:paraId="321CE99A" w14:textId="77777777"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kommunikator, samarbejder, leder/administrator/organisator, professionel</w:t>
            </w:r>
          </w:p>
        </w:tc>
        <w:tc>
          <w:tcPr>
            <w:tcW w:w="2835" w:type="dxa"/>
            <w:shd w:val="clear" w:color="auto" w:fill="auto"/>
          </w:tcPr>
          <w:p w14:paraId="1A3A7950"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504CA6A9" w14:textId="77777777"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14:paraId="27A28EDE" w14:textId="77777777" w:rsidR="00A729B1" w:rsidRPr="00826EA4" w:rsidRDefault="00A729B1" w:rsidP="00A729B1">
            <w:pPr>
              <w:spacing w:line="360" w:lineRule="auto"/>
              <w:rPr>
                <w:rFonts w:cs="Calibri"/>
              </w:rPr>
            </w:pPr>
          </w:p>
        </w:tc>
        <w:tc>
          <w:tcPr>
            <w:tcW w:w="3438" w:type="dxa"/>
            <w:shd w:val="clear" w:color="auto" w:fill="auto"/>
          </w:tcPr>
          <w:p w14:paraId="224F9C96"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p>
          <w:p w14:paraId="6336FA56" w14:textId="77777777" w:rsidR="00A729B1" w:rsidRPr="00826EA4" w:rsidRDefault="00A729B1" w:rsidP="00A729B1">
            <w:pPr>
              <w:spacing w:after="0" w:line="360" w:lineRule="auto"/>
              <w:ind w:left="360"/>
              <w:rPr>
                <w:rFonts w:cs="Calibri"/>
              </w:rPr>
            </w:pPr>
            <w:r>
              <w:rPr>
                <w:rFonts w:cs="Calibri"/>
              </w:rPr>
              <w:t>og/eller</w:t>
            </w:r>
          </w:p>
          <w:p w14:paraId="4F2E98E5" w14:textId="77777777" w:rsidR="00A729B1" w:rsidRPr="00826EA4" w:rsidRDefault="00A729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p>
          <w:p w14:paraId="49AC795C" w14:textId="77777777" w:rsidR="00A729B1" w:rsidRPr="00826EA4" w:rsidRDefault="00A729B1" w:rsidP="00A729B1">
            <w:pPr>
              <w:spacing w:line="360" w:lineRule="auto"/>
              <w:rPr>
                <w:rFonts w:cs="Calibri"/>
              </w:rPr>
            </w:pPr>
          </w:p>
        </w:tc>
      </w:tr>
      <w:tr w:rsidR="00A729B1" w:rsidRPr="00370E02" w14:paraId="7FF64A35" w14:textId="77777777" w:rsidTr="00C822FD">
        <w:trPr>
          <w:trHeight w:val="558"/>
        </w:trPr>
        <w:tc>
          <w:tcPr>
            <w:tcW w:w="828" w:type="dxa"/>
            <w:shd w:val="clear" w:color="auto" w:fill="auto"/>
            <w:vAlign w:val="center"/>
          </w:tcPr>
          <w:p w14:paraId="5C3A7992" w14:textId="77777777" w:rsidR="00A729B1" w:rsidRPr="00826EA4" w:rsidRDefault="00A729B1" w:rsidP="00C822FD">
            <w:pPr>
              <w:rPr>
                <w:rFonts w:ascii="Calibri" w:hAnsi="Calibri" w:cs="Calibri"/>
                <w:sz w:val="22"/>
                <w:szCs w:val="22"/>
              </w:rPr>
            </w:pPr>
            <w:r>
              <w:rPr>
                <w:rFonts w:ascii="Calibri" w:hAnsi="Calibri" w:cs="Calibri"/>
                <w:sz w:val="22"/>
                <w:szCs w:val="22"/>
              </w:rPr>
              <w:t>30</w:t>
            </w:r>
          </w:p>
        </w:tc>
        <w:tc>
          <w:tcPr>
            <w:tcW w:w="4100" w:type="dxa"/>
            <w:shd w:val="clear" w:color="auto" w:fill="auto"/>
          </w:tcPr>
          <w:p w14:paraId="4A56C741" w14:textId="77777777" w:rsidR="00A729B1" w:rsidRPr="00826EA4" w:rsidRDefault="00A729B1" w:rsidP="00C822FD">
            <w:pPr>
              <w:spacing w:after="120"/>
              <w:rPr>
                <w:rFonts w:ascii="Calibri" w:hAnsi="Calibri" w:cs="Calibri"/>
                <w:sz w:val="22"/>
                <w:szCs w:val="22"/>
              </w:rPr>
            </w:pPr>
            <w:r w:rsidRPr="00826EA4">
              <w:rPr>
                <w:rFonts w:ascii="Calibri" w:hAnsi="Calibri" w:cs="Calibri"/>
                <w:sz w:val="22"/>
                <w:szCs w:val="22"/>
              </w:rPr>
              <w:t xml:space="preserve">Være orienteret </w:t>
            </w:r>
            <w:proofErr w:type="gramStart"/>
            <w:r w:rsidRPr="00826EA4">
              <w:rPr>
                <w:rFonts w:ascii="Calibri" w:hAnsi="Calibri" w:cs="Calibri"/>
                <w:sz w:val="22"/>
                <w:szCs w:val="22"/>
              </w:rPr>
              <w:t>i  lægemiddellovgivning</w:t>
            </w:r>
            <w:proofErr w:type="gramEnd"/>
            <w:r w:rsidRPr="00826EA4">
              <w:rPr>
                <w:rFonts w:ascii="Calibri" w:hAnsi="Calibri" w:cs="Calibri"/>
                <w:sz w:val="22"/>
                <w:szCs w:val="22"/>
              </w:rPr>
              <w:t xml:space="preserve"> nationalt og internationalt </w:t>
            </w:r>
          </w:p>
          <w:p w14:paraId="7E26F40F" w14:textId="77777777" w:rsidR="00A729B1" w:rsidRPr="00826EA4" w:rsidRDefault="00A729B1" w:rsidP="00C822FD">
            <w:pPr>
              <w:rPr>
                <w:rFonts w:ascii="Calibri" w:hAnsi="Calibri" w:cs="Calibri"/>
                <w:sz w:val="22"/>
                <w:szCs w:val="22"/>
              </w:rPr>
            </w:pPr>
          </w:p>
        </w:tc>
        <w:tc>
          <w:tcPr>
            <w:tcW w:w="4252" w:type="dxa"/>
            <w:shd w:val="clear" w:color="auto" w:fill="auto"/>
          </w:tcPr>
          <w:p w14:paraId="376DCF6C" w14:textId="77777777"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lastRenderedPageBreak/>
              <w:t>Herunder specifikt ift.:</w:t>
            </w:r>
          </w:p>
          <w:p w14:paraId="0ABB3256" w14:textId="77777777" w:rsidR="00A729B1" w:rsidRPr="00826EA4" w:rsidRDefault="00A729B1" w:rsidP="00885407">
            <w:pPr>
              <w:numPr>
                <w:ilvl w:val="0"/>
                <w:numId w:val="38"/>
              </w:numPr>
              <w:spacing w:after="0" w:line="240" w:lineRule="auto"/>
              <w:rPr>
                <w:rFonts w:ascii="Calibri" w:hAnsi="Calibri" w:cs="Calibri"/>
                <w:sz w:val="22"/>
                <w:szCs w:val="22"/>
              </w:rPr>
            </w:pPr>
            <w:r w:rsidRPr="00826EA4">
              <w:rPr>
                <w:rFonts w:ascii="Calibri" w:hAnsi="Calibri" w:cs="Calibri"/>
                <w:sz w:val="22"/>
                <w:szCs w:val="22"/>
              </w:rPr>
              <w:t>Geneve- og Helsinkideklarationerne</w:t>
            </w:r>
          </w:p>
          <w:p w14:paraId="4A86C763" w14:textId="77777777"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lastRenderedPageBreak/>
              <w:t xml:space="preserve">GCP </w:t>
            </w:r>
          </w:p>
          <w:p w14:paraId="2F9BF902" w14:textId="77777777"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 xml:space="preserve">markedsføringstilladelse </w:t>
            </w:r>
          </w:p>
          <w:p w14:paraId="0DAC859D" w14:textId="77777777"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bivirkningsområdet</w:t>
            </w:r>
          </w:p>
          <w:p w14:paraId="2E8EA13E" w14:textId="77777777"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 xml:space="preserve">medicintilskud </w:t>
            </w:r>
          </w:p>
          <w:p w14:paraId="30CC8CC2" w14:textId="77777777" w:rsidR="00A729B1" w:rsidRPr="00826EA4" w:rsidRDefault="00A729B1" w:rsidP="00885407">
            <w:pPr>
              <w:numPr>
                <w:ilvl w:val="0"/>
                <w:numId w:val="38"/>
              </w:numPr>
              <w:spacing w:line="240" w:lineRule="auto"/>
              <w:rPr>
                <w:rFonts w:ascii="Calibri" w:hAnsi="Calibri" w:cs="Calibri"/>
                <w:bCs/>
                <w:sz w:val="22"/>
                <w:szCs w:val="22"/>
              </w:rPr>
            </w:pPr>
            <w:r w:rsidRPr="00826EA4">
              <w:rPr>
                <w:rFonts w:ascii="Calibri" w:hAnsi="Calibri" w:cs="Calibri"/>
                <w:bCs/>
                <w:sz w:val="22"/>
                <w:szCs w:val="22"/>
              </w:rPr>
              <w:t xml:space="preserve">receptudstedelse, journalføring, medicinordination </w:t>
            </w:r>
          </w:p>
          <w:p w14:paraId="3240C206" w14:textId="77777777" w:rsidR="00A729B1" w:rsidRPr="00826EA4" w:rsidRDefault="00A729B1" w:rsidP="00C822FD">
            <w:pPr>
              <w:rPr>
                <w:rFonts w:ascii="Calibri" w:hAnsi="Calibri" w:cs="Calibri"/>
                <w:sz w:val="22"/>
                <w:szCs w:val="22"/>
              </w:rPr>
            </w:pPr>
            <w:r w:rsidRPr="00826EA4">
              <w:rPr>
                <w:rFonts w:ascii="Calibri" w:hAnsi="Calibri" w:cs="Calibri"/>
                <w:bCs/>
                <w:i/>
                <w:sz w:val="22"/>
                <w:szCs w:val="22"/>
              </w:rPr>
              <w:t>Medi</w:t>
            </w:r>
            <w:r w:rsidRPr="00826EA4">
              <w:rPr>
                <w:rFonts w:ascii="Calibri" w:hAnsi="Calibri" w:cs="Calibri"/>
                <w:i/>
                <w:sz w:val="22"/>
                <w:szCs w:val="22"/>
              </w:rPr>
              <w:t>cinsk ekspert/lægefaglig, leder/administrator/organisator, akademiker/forsker/underviser</w:t>
            </w:r>
          </w:p>
        </w:tc>
        <w:tc>
          <w:tcPr>
            <w:tcW w:w="2835" w:type="dxa"/>
            <w:shd w:val="clear" w:color="auto" w:fill="auto"/>
          </w:tcPr>
          <w:p w14:paraId="796027F5" w14:textId="77777777" w:rsidR="00A729B1" w:rsidRPr="00826EA4" w:rsidRDefault="00A729B1" w:rsidP="00885407">
            <w:pPr>
              <w:numPr>
                <w:ilvl w:val="0"/>
                <w:numId w:val="28"/>
              </w:numPr>
              <w:spacing w:after="160" w:line="360" w:lineRule="auto"/>
              <w:contextualSpacing/>
              <w:rPr>
                <w:rFonts w:cs="Calibri"/>
              </w:rPr>
            </w:pPr>
            <w:r w:rsidRPr="00826EA4">
              <w:rPr>
                <w:rFonts w:cs="Calibri"/>
              </w:rPr>
              <w:lastRenderedPageBreak/>
              <w:t>Mesterlære</w:t>
            </w:r>
          </w:p>
          <w:p w14:paraId="78E9E2A7" w14:textId="77777777"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14:paraId="3FA91C3A" w14:textId="77777777" w:rsidR="00A729B1" w:rsidRPr="00826EA4" w:rsidRDefault="00A729B1" w:rsidP="00885407">
            <w:pPr>
              <w:numPr>
                <w:ilvl w:val="0"/>
                <w:numId w:val="28"/>
              </w:numPr>
              <w:spacing w:after="160" w:line="360" w:lineRule="auto"/>
              <w:contextualSpacing/>
              <w:rPr>
                <w:rFonts w:cs="Calibri"/>
              </w:rPr>
            </w:pPr>
            <w:r w:rsidRPr="00826EA4">
              <w:rPr>
                <w:rFonts w:cs="Calibri"/>
              </w:rPr>
              <w:lastRenderedPageBreak/>
              <w:t>Selvstudium</w:t>
            </w:r>
          </w:p>
          <w:p w14:paraId="55ACA4C7" w14:textId="77777777"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14:paraId="5B3A399D" w14:textId="77777777" w:rsidR="00A729B1" w:rsidRPr="00826EA4" w:rsidRDefault="00A729B1" w:rsidP="00A729B1">
            <w:pPr>
              <w:spacing w:line="360" w:lineRule="auto"/>
              <w:rPr>
                <w:rFonts w:ascii="Calibri" w:hAnsi="Calibri" w:cs="Calibri"/>
                <w:sz w:val="22"/>
                <w:szCs w:val="22"/>
              </w:rPr>
            </w:pPr>
          </w:p>
        </w:tc>
        <w:tc>
          <w:tcPr>
            <w:tcW w:w="3438" w:type="dxa"/>
            <w:shd w:val="clear" w:color="auto" w:fill="auto"/>
          </w:tcPr>
          <w:p w14:paraId="63C11546" w14:textId="77777777" w:rsidR="00A729B1" w:rsidRDefault="00A729B1" w:rsidP="00885407">
            <w:pPr>
              <w:numPr>
                <w:ilvl w:val="0"/>
                <w:numId w:val="30"/>
              </w:numPr>
              <w:spacing w:after="160" w:line="360" w:lineRule="auto"/>
              <w:contextualSpacing/>
              <w:rPr>
                <w:rFonts w:cs="Calibri"/>
              </w:rPr>
            </w:pPr>
            <w:r w:rsidRPr="00826EA4">
              <w:rPr>
                <w:rFonts w:cs="Calibri"/>
              </w:rPr>
              <w:lastRenderedPageBreak/>
              <w:t>Kompetencekort</w:t>
            </w:r>
            <w:r>
              <w:rPr>
                <w:rFonts w:cs="Calibri"/>
              </w:rPr>
              <w:t xml:space="preserve"> </w:t>
            </w:r>
          </w:p>
          <w:p w14:paraId="015A0516" w14:textId="77777777" w:rsidR="00A729B1" w:rsidRPr="00826EA4" w:rsidRDefault="00A729B1" w:rsidP="00A729B1">
            <w:pPr>
              <w:spacing w:after="0" w:line="360" w:lineRule="auto"/>
              <w:ind w:left="360"/>
              <w:rPr>
                <w:rFonts w:cs="Calibri"/>
              </w:rPr>
            </w:pPr>
            <w:r>
              <w:rPr>
                <w:rFonts w:cs="Calibri"/>
              </w:rPr>
              <w:t>og/eller</w:t>
            </w:r>
          </w:p>
          <w:p w14:paraId="7581CA9F" w14:textId="77777777" w:rsidR="00A729B1" w:rsidRPr="00826EA4" w:rsidRDefault="00A729B1" w:rsidP="00885407">
            <w:pPr>
              <w:numPr>
                <w:ilvl w:val="0"/>
                <w:numId w:val="30"/>
              </w:numPr>
              <w:spacing w:after="160" w:line="360" w:lineRule="auto"/>
              <w:contextualSpacing/>
              <w:rPr>
                <w:rFonts w:cs="Calibri"/>
              </w:rPr>
            </w:pPr>
            <w:proofErr w:type="spellStart"/>
            <w:r w:rsidRPr="00826EA4">
              <w:rPr>
                <w:rFonts w:cs="Calibri"/>
              </w:rPr>
              <w:lastRenderedPageBreak/>
              <w:t>Casebaseret</w:t>
            </w:r>
            <w:proofErr w:type="spellEnd"/>
            <w:r w:rsidRPr="00826EA4">
              <w:rPr>
                <w:rFonts w:cs="Calibri"/>
              </w:rPr>
              <w:t xml:space="preserve"> diskussion</w:t>
            </w:r>
            <w:r>
              <w:rPr>
                <w:rFonts w:cs="Calibri"/>
              </w:rPr>
              <w:t xml:space="preserve"> samt</w:t>
            </w:r>
          </w:p>
          <w:p w14:paraId="0F47275C" w14:textId="0780160B"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14:paraId="37BD9B29" w14:textId="77777777" w:rsidR="00A729B1" w:rsidRPr="00826EA4" w:rsidRDefault="00A729B1" w:rsidP="00A729B1">
            <w:pPr>
              <w:spacing w:line="360" w:lineRule="auto"/>
              <w:rPr>
                <w:rFonts w:cs="Calibri"/>
              </w:rPr>
            </w:pPr>
          </w:p>
        </w:tc>
      </w:tr>
      <w:tr w:rsidR="00A729B1" w:rsidRPr="00370E02" w14:paraId="58BBFDD5" w14:textId="77777777" w:rsidTr="00C822FD">
        <w:trPr>
          <w:trHeight w:val="558"/>
        </w:trPr>
        <w:tc>
          <w:tcPr>
            <w:tcW w:w="828" w:type="dxa"/>
            <w:shd w:val="clear" w:color="auto" w:fill="auto"/>
            <w:vAlign w:val="center"/>
          </w:tcPr>
          <w:p w14:paraId="2689DD0D" w14:textId="77777777" w:rsidR="00A729B1" w:rsidRPr="00826EA4" w:rsidRDefault="00A729B1" w:rsidP="00C822FD">
            <w:pPr>
              <w:rPr>
                <w:rFonts w:ascii="Calibri" w:hAnsi="Calibri" w:cs="Calibri"/>
                <w:sz w:val="22"/>
                <w:szCs w:val="22"/>
              </w:rPr>
            </w:pPr>
            <w:r>
              <w:rPr>
                <w:rFonts w:ascii="Calibri" w:hAnsi="Calibri" w:cs="Calibri"/>
                <w:sz w:val="22"/>
                <w:szCs w:val="22"/>
              </w:rPr>
              <w:lastRenderedPageBreak/>
              <w:t>31</w:t>
            </w:r>
          </w:p>
        </w:tc>
        <w:tc>
          <w:tcPr>
            <w:tcW w:w="4100" w:type="dxa"/>
            <w:shd w:val="clear" w:color="auto" w:fill="auto"/>
          </w:tcPr>
          <w:p w14:paraId="11F1F0B3"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Være bredt orienteret i den </w:t>
            </w:r>
            <w:r>
              <w:rPr>
                <w:rFonts w:ascii="Calibri" w:hAnsi="Calibri" w:cs="Calibri"/>
                <w:sz w:val="22"/>
                <w:szCs w:val="22"/>
              </w:rPr>
              <w:t>lokale</w:t>
            </w:r>
            <w:r w:rsidRPr="00826EA4">
              <w:rPr>
                <w:rFonts w:ascii="Calibri" w:hAnsi="Calibri" w:cs="Calibri"/>
                <w:sz w:val="22"/>
                <w:szCs w:val="22"/>
              </w:rPr>
              <w:t>, nationale og internationale struktur for lægemiddelområdet</w:t>
            </w:r>
          </w:p>
        </w:tc>
        <w:tc>
          <w:tcPr>
            <w:tcW w:w="4252" w:type="dxa"/>
            <w:shd w:val="clear" w:color="auto" w:fill="auto"/>
          </w:tcPr>
          <w:p w14:paraId="09ABC69E" w14:textId="77777777"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 xml:space="preserve">Herunder: </w:t>
            </w:r>
          </w:p>
          <w:p w14:paraId="1DEF48BC"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Kunne redegøre for den politiske organisering af </w:t>
            </w:r>
            <w:r>
              <w:rPr>
                <w:rFonts w:ascii="Calibri" w:hAnsi="Calibri" w:cs="Calibri"/>
                <w:sz w:val="22"/>
                <w:szCs w:val="22"/>
              </w:rPr>
              <w:t>sundhedsvæsenet</w:t>
            </w:r>
            <w:r w:rsidRPr="00826EA4">
              <w:rPr>
                <w:rFonts w:ascii="Calibri" w:hAnsi="Calibri" w:cs="Calibri"/>
                <w:sz w:val="22"/>
                <w:szCs w:val="22"/>
              </w:rPr>
              <w:t>,</w:t>
            </w:r>
            <w:r>
              <w:rPr>
                <w:rFonts w:ascii="Calibri" w:hAnsi="Calibri" w:cs="Calibri"/>
                <w:sz w:val="22"/>
                <w:szCs w:val="22"/>
              </w:rPr>
              <w:t xml:space="preserve"> inkl.</w:t>
            </w:r>
            <w:r w:rsidRPr="00826EA4">
              <w:rPr>
                <w:rFonts w:ascii="Calibri" w:hAnsi="Calibri" w:cs="Calibri"/>
                <w:sz w:val="22"/>
                <w:szCs w:val="22"/>
              </w:rPr>
              <w:t xml:space="preserve"> </w:t>
            </w:r>
            <w:proofErr w:type="spellStart"/>
            <w:r w:rsidRPr="00826EA4">
              <w:rPr>
                <w:rFonts w:ascii="Calibri" w:hAnsi="Calibri" w:cs="Calibri"/>
                <w:sz w:val="22"/>
                <w:szCs w:val="22"/>
              </w:rPr>
              <w:t>Amgros</w:t>
            </w:r>
            <w:proofErr w:type="spellEnd"/>
            <w:r w:rsidRPr="00826EA4">
              <w:rPr>
                <w:rFonts w:ascii="Calibri" w:hAnsi="Calibri" w:cs="Calibri"/>
                <w:sz w:val="22"/>
                <w:szCs w:val="22"/>
              </w:rPr>
              <w:t>, Sundhedsstyrelsen, Lægemiddelstyrelsen, Medicintilskudsnævnet, Medicinrådet, EMA m.fl.</w:t>
            </w:r>
          </w:p>
          <w:p w14:paraId="7FC603A6"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kende til arbejdsmetoder i ovennævnte, f.eks. GRADE mm.</w:t>
            </w:r>
          </w:p>
          <w:p w14:paraId="6A86EFB6" w14:textId="77777777"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kende til afregningssystemer i sundhedsvæsenet  </w:t>
            </w:r>
          </w:p>
          <w:p w14:paraId="55A7156C" w14:textId="77777777"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leder/administrator/organisator, akademiker/forsker/underviser</w:t>
            </w:r>
          </w:p>
        </w:tc>
        <w:tc>
          <w:tcPr>
            <w:tcW w:w="2835" w:type="dxa"/>
            <w:shd w:val="clear" w:color="auto" w:fill="auto"/>
          </w:tcPr>
          <w:p w14:paraId="05EDB731"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0B9975F2" w14:textId="77777777" w:rsidR="00A729B1" w:rsidRPr="00826EA4" w:rsidRDefault="00A729B1" w:rsidP="00885407">
            <w:pPr>
              <w:numPr>
                <w:ilvl w:val="0"/>
                <w:numId w:val="28"/>
              </w:numPr>
              <w:spacing w:after="160" w:line="360" w:lineRule="auto"/>
              <w:contextualSpacing/>
              <w:rPr>
                <w:rFonts w:cs="Calibri"/>
              </w:rPr>
            </w:pPr>
            <w:r w:rsidRPr="00826EA4">
              <w:rPr>
                <w:rFonts w:cs="Calibri"/>
              </w:rPr>
              <w:t>Selvstudium</w:t>
            </w:r>
          </w:p>
          <w:p w14:paraId="194E7FA9" w14:textId="77777777"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14:paraId="73843974" w14:textId="77777777" w:rsidR="00A729B1" w:rsidRPr="00826EA4" w:rsidRDefault="00A729B1" w:rsidP="00885407">
            <w:pPr>
              <w:numPr>
                <w:ilvl w:val="0"/>
                <w:numId w:val="28"/>
              </w:numPr>
              <w:spacing w:after="160" w:line="360" w:lineRule="auto"/>
              <w:contextualSpacing/>
              <w:rPr>
                <w:rFonts w:cs="Calibri"/>
              </w:rPr>
            </w:pPr>
            <w:r w:rsidRPr="00826EA4">
              <w:rPr>
                <w:rFonts w:cs="Calibri"/>
              </w:rPr>
              <w:t>Fokuseret klinisk ophold/studieophold</w:t>
            </w:r>
          </w:p>
          <w:p w14:paraId="329D06C9" w14:textId="77777777" w:rsidR="00A729B1" w:rsidRPr="00826EA4" w:rsidRDefault="00A729B1" w:rsidP="00A729B1">
            <w:pPr>
              <w:spacing w:line="360" w:lineRule="auto"/>
              <w:rPr>
                <w:rFonts w:cs="Calibri"/>
              </w:rPr>
            </w:pPr>
          </w:p>
        </w:tc>
        <w:tc>
          <w:tcPr>
            <w:tcW w:w="3438" w:type="dxa"/>
            <w:shd w:val="clear" w:color="auto" w:fill="auto"/>
          </w:tcPr>
          <w:p w14:paraId="4D1A195F"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7D4C2EDE" w14:textId="77777777" w:rsidR="00A729B1" w:rsidRPr="00826EA4" w:rsidRDefault="00A729B1" w:rsidP="00A729B1">
            <w:pPr>
              <w:spacing w:after="0" w:line="360" w:lineRule="auto"/>
              <w:ind w:left="360"/>
              <w:rPr>
                <w:rFonts w:cs="Calibri"/>
              </w:rPr>
            </w:pPr>
            <w:r>
              <w:rPr>
                <w:rFonts w:cs="Calibri"/>
              </w:rPr>
              <w:t>og/eller</w:t>
            </w:r>
          </w:p>
          <w:p w14:paraId="6EAF0749" w14:textId="57DA68A1"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14:paraId="4BB77979" w14:textId="77777777" w:rsidR="00A729B1" w:rsidRPr="00826EA4" w:rsidRDefault="00A729B1" w:rsidP="00A729B1">
            <w:pPr>
              <w:spacing w:line="360" w:lineRule="auto"/>
              <w:rPr>
                <w:rFonts w:cs="Calibri"/>
              </w:rPr>
            </w:pPr>
          </w:p>
        </w:tc>
      </w:tr>
      <w:tr w:rsidR="00A729B1" w:rsidRPr="00370E02" w14:paraId="226E34F7" w14:textId="77777777" w:rsidTr="00C822FD">
        <w:trPr>
          <w:trHeight w:val="558"/>
        </w:trPr>
        <w:tc>
          <w:tcPr>
            <w:tcW w:w="828" w:type="dxa"/>
            <w:shd w:val="clear" w:color="auto" w:fill="auto"/>
            <w:vAlign w:val="center"/>
          </w:tcPr>
          <w:p w14:paraId="3F05BD47" w14:textId="77777777" w:rsidR="00A729B1" w:rsidRPr="00826EA4" w:rsidRDefault="00A729B1" w:rsidP="00C822FD">
            <w:pPr>
              <w:rPr>
                <w:rFonts w:ascii="Calibri" w:hAnsi="Calibri" w:cs="Calibri"/>
                <w:sz w:val="22"/>
                <w:szCs w:val="22"/>
              </w:rPr>
            </w:pPr>
            <w:r>
              <w:rPr>
                <w:rFonts w:ascii="Calibri" w:hAnsi="Calibri" w:cs="Calibri"/>
                <w:sz w:val="22"/>
                <w:szCs w:val="22"/>
              </w:rPr>
              <w:lastRenderedPageBreak/>
              <w:t>32</w:t>
            </w:r>
          </w:p>
        </w:tc>
        <w:tc>
          <w:tcPr>
            <w:tcW w:w="4100" w:type="dxa"/>
            <w:shd w:val="clear" w:color="auto" w:fill="auto"/>
          </w:tcPr>
          <w:p w14:paraId="5A3B3205" w14:textId="77777777" w:rsidR="00A729B1" w:rsidRPr="00826EA4" w:rsidRDefault="00A729B1" w:rsidP="00C822FD">
            <w:pPr>
              <w:rPr>
                <w:rFonts w:ascii="Calibri" w:hAnsi="Calibri" w:cs="Calibri"/>
                <w:sz w:val="22"/>
                <w:szCs w:val="22"/>
              </w:rPr>
            </w:pPr>
            <w:r w:rsidRPr="00826EA4">
              <w:rPr>
                <w:rFonts w:ascii="Calibri" w:hAnsi="Calibri" w:cs="Calibri"/>
                <w:sz w:val="22"/>
                <w:szCs w:val="22"/>
              </w:rPr>
              <w:t>Have kendskab til etiske regelsæt i relation til eget fagligt virke</w:t>
            </w:r>
          </w:p>
        </w:tc>
        <w:tc>
          <w:tcPr>
            <w:tcW w:w="4252" w:type="dxa"/>
            <w:shd w:val="clear" w:color="auto" w:fill="auto"/>
          </w:tcPr>
          <w:p w14:paraId="2BFAD2DE" w14:textId="77777777"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Herunder:</w:t>
            </w:r>
          </w:p>
          <w:p w14:paraId="50785B73"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interessekonflikter og habilitet ved fagudvalgsarbejde</w:t>
            </w:r>
          </w:p>
          <w:p w14:paraId="34592B96" w14:textId="77777777"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ved forskning og publikation</w:t>
            </w:r>
          </w:p>
          <w:p w14:paraId="5BE9E70B" w14:textId="77777777"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korrekt omgang med personfølsomme data m.m</w:t>
            </w:r>
            <w:r w:rsidR="00252D5C">
              <w:rPr>
                <w:rFonts w:ascii="Calibri" w:hAnsi="Calibri" w:cs="Calibri"/>
                <w:sz w:val="22"/>
                <w:szCs w:val="22"/>
              </w:rPr>
              <w:t>.</w:t>
            </w:r>
          </w:p>
          <w:p w14:paraId="37516AC3" w14:textId="77777777" w:rsidR="00252D5C" w:rsidRDefault="00252D5C" w:rsidP="00C822FD">
            <w:pPr>
              <w:pStyle w:val="Opstilling-punkttegn"/>
              <w:numPr>
                <w:ilvl w:val="0"/>
                <w:numId w:val="0"/>
              </w:numPr>
              <w:tabs>
                <w:tab w:val="left" w:pos="1304"/>
              </w:tabs>
              <w:rPr>
                <w:rFonts w:ascii="Calibri" w:hAnsi="Calibri" w:cs="Calibri"/>
                <w:i/>
                <w:sz w:val="22"/>
                <w:szCs w:val="22"/>
              </w:rPr>
            </w:pPr>
          </w:p>
          <w:p w14:paraId="4979858B" w14:textId="77777777" w:rsidR="00A729B1" w:rsidRPr="00826EA4" w:rsidRDefault="00A729B1" w:rsidP="00C822FD">
            <w:pPr>
              <w:pStyle w:val="Opstilling-punkttegn"/>
              <w:numPr>
                <w:ilvl w:val="0"/>
                <w:numId w:val="0"/>
              </w:numPr>
              <w:tabs>
                <w:tab w:val="left" w:pos="1304"/>
              </w:tabs>
              <w:rPr>
                <w:rFonts w:ascii="Calibri" w:hAnsi="Calibri" w:cs="Calibri"/>
                <w:i/>
                <w:sz w:val="22"/>
                <w:szCs w:val="22"/>
              </w:rPr>
            </w:pPr>
            <w:r w:rsidRPr="00826EA4">
              <w:rPr>
                <w:rFonts w:ascii="Calibri" w:hAnsi="Calibri" w:cs="Calibri"/>
                <w:i/>
                <w:sz w:val="22"/>
                <w:szCs w:val="22"/>
              </w:rPr>
              <w:t>Leder/administrator/organisator, akademiker/forsker/</w:t>
            </w:r>
            <w:proofErr w:type="gramStart"/>
            <w:r w:rsidRPr="00826EA4">
              <w:rPr>
                <w:rFonts w:ascii="Calibri" w:hAnsi="Calibri" w:cs="Calibri"/>
                <w:i/>
                <w:sz w:val="22"/>
                <w:szCs w:val="22"/>
              </w:rPr>
              <w:t>underviser,  professionel</w:t>
            </w:r>
            <w:proofErr w:type="gramEnd"/>
          </w:p>
        </w:tc>
        <w:tc>
          <w:tcPr>
            <w:tcW w:w="2835" w:type="dxa"/>
            <w:shd w:val="clear" w:color="auto" w:fill="auto"/>
          </w:tcPr>
          <w:p w14:paraId="56050301" w14:textId="77777777"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14:paraId="19513194" w14:textId="77777777"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14:paraId="5AE7CA0A" w14:textId="77777777"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14:paraId="093EC238" w14:textId="77777777" w:rsidR="00A729B1" w:rsidRPr="00826EA4" w:rsidRDefault="00A729B1" w:rsidP="00A729B1">
            <w:pPr>
              <w:spacing w:line="360" w:lineRule="auto"/>
              <w:rPr>
                <w:rFonts w:cs="Calibri"/>
              </w:rPr>
            </w:pPr>
          </w:p>
        </w:tc>
        <w:tc>
          <w:tcPr>
            <w:tcW w:w="3438" w:type="dxa"/>
            <w:shd w:val="clear" w:color="auto" w:fill="auto"/>
          </w:tcPr>
          <w:p w14:paraId="47AD96FD" w14:textId="77777777"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14:paraId="69864E09" w14:textId="77777777" w:rsidR="00A729B1" w:rsidRPr="00826EA4" w:rsidRDefault="00A729B1" w:rsidP="00A729B1">
            <w:pPr>
              <w:spacing w:after="0" w:line="360" w:lineRule="auto"/>
              <w:ind w:left="360"/>
              <w:rPr>
                <w:rFonts w:cs="Calibri"/>
              </w:rPr>
            </w:pPr>
            <w:r>
              <w:rPr>
                <w:rFonts w:cs="Calibri"/>
              </w:rPr>
              <w:t>og/eller</w:t>
            </w:r>
          </w:p>
          <w:p w14:paraId="606C9F36" w14:textId="77777777" w:rsidR="00A729B1" w:rsidRPr="00826EA4" w:rsidRDefault="00A729B1" w:rsidP="00885407">
            <w:pPr>
              <w:numPr>
                <w:ilvl w:val="0"/>
                <w:numId w:val="30"/>
              </w:numPr>
              <w:spacing w:after="160" w:line="360" w:lineRule="auto"/>
              <w:contextualSpacing/>
              <w:rPr>
                <w:rFonts w:cs="Calibri"/>
              </w:rPr>
            </w:pPr>
            <w:proofErr w:type="spellStart"/>
            <w:r w:rsidRPr="00826EA4">
              <w:rPr>
                <w:rFonts w:cs="Calibri"/>
              </w:rPr>
              <w:t>Casebaseret</w:t>
            </w:r>
            <w:proofErr w:type="spellEnd"/>
            <w:r w:rsidRPr="00826EA4">
              <w:rPr>
                <w:rFonts w:cs="Calibri"/>
              </w:rPr>
              <w:t xml:space="preserve"> diskussion</w:t>
            </w:r>
            <w:r>
              <w:rPr>
                <w:rFonts w:cs="Calibri"/>
              </w:rPr>
              <w:t xml:space="preserve"> samt</w:t>
            </w:r>
          </w:p>
          <w:p w14:paraId="4224C2B1" w14:textId="253D66D7" w:rsidR="00A729B1" w:rsidRPr="00826EA4" w:rsidRDefault="00A729B1" w:rsidP="00885407">
            <w:pPr>
              <w:numPr>
                <w:ilvl w:val="0"/>
                <w:numId w:val="30"/>
              </w:numPr>
              <w:spacing w:after="160" w:line="360" w:lineRule="auto"/>
              <w:contextualSpacing/>
              <w:rPr>
                <w:rFonts w:cs="Calibri"/>
              </w:rPr>
            </w:pPr>
            <w:r w:rsidRPr="00826EA4">
              <w:rPr>
                <w:rFonts w:cs="Calibri"/>
              </w:rPr>
              <w:t>Godkendt</w:t>
            </w:r>
            <w:r w:rsidR="00BC18CA">
              <w:rPr>
                <w:rFonts w:cs="Calibri"/>
              </w:rPr>
              <w:t xml:space="preserve"> kursus</w:t>
            </w:r>
          </w:p>
          <w:p w14:paraId="174DE59B" w14:textId="77777777" w:rsidR="00A729B1" w:rsidRPr="00826EA4" w:rsidRDefault="00A729B1" w:rsidP="00A729B1">
            <w:pPr>
              <w:spacing w:line="360" w:lineRule="auto"/>
              <w:rPr>
                <w:rFonts w:cs="Calibri"/>
              </w:rPr>
            </w:pPr>
          </w:p>
        </w:tc>
      </w:tr>
    </w:tbl>
    <w:p w14:paraId="78F2B068" w14:textId="77777777" w:rsidR="006F0278" w:rsidRDefault="006F0278">
      <w:pPr>
        <w:spacing w:after="0"/>
        <w:sectPr w:rsidR="006F0278" w:rsidSect="006F0278">
          <w:pgSz w:w="16838" w:h="11906" w:orient="landscape" w:code="9"/>
          <w:pgMar w:top="3033" w:right="2665" w:bottom="1134" w:left="2268" w:header="754" w:footer="510" w:gutter="0"/>
          <w:cols w:space="708"/>
          <w:docGrid w:linePitch="360"/>
        </w:sectPr>
      </w:pPr>
    </w:p>
    <w:p w14:paraId="11668D54" w14:textId="77777777" w:rsidR="009F3797" w:rsidRPr="00A70705" w:rsidRDefault="009F3797" w:rsidP="00A70705">
      <w:pPr>
        <w:pStyle w:val="Overskrift3"/>
      </w:pPr>
      <w:bookmarkStart w:id="64" w:name="_Toc485727105"/>
      <w:bookmarkStart w:id="65" w:name="_Toc184811098"/>
      <w:r w:rsidRPr="00A70705">
        <w:lastRenderedPageBreak/>
        <w:t>Obligatoriske specialespecifikke kurser</w:t>
      </w:r>
      <w:bookmarkEnd w:id="64"/>
      <w:bookmarkEnd w:id="65"/>
    </w:p>
    <w:p w14:paraId="2648999F"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Samlet varighed af kursusrækken: 30 dage/210 timer</w:t>
      </w:r>
    </w:p>
    <w:p w14:paraId="4A3A34E3"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introduktionsstillingen og hoveduddannelsesforløbet.</w:t>
      </w:r>
    </w:p>
    <w:p w14:paraId="360BD749"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 xml:space="preserve">Rationalet: Nedenstående kursusrække er udvalgt med henblik på at understøtte indlæringen af kompetencerne i kompetencekataloget. For at kunne udføre denne funktion på speciallægeniveau er det nødvendigt at sikre, at uddannelseslægen har gennemgået et forløb, som systematisk understøtter indlæringen af </w:t>
      </w:r>
      <w:proofErr w:type="gramStart"/>
      <w:r w:rsidRPr="00A23E76">
        <w:rPr>
          <w:rFonts w:asciiTheme="minorHAnsi" w:hAnsiTheme="minorHAnsi" w:cstheme="minorHAnsi"/>
        </w:rPr>
        <w:t>især  kompetencer</w:t>
      </w:r>
      <w:proofErr w:type="gramEnd"/>
      <w:r w:rsidRPr="00A23E76">
        <w:rPr>
          <w:rFonts w:asciiTheme="minorHAnsi" w:hAnsiTheme="minorHAnsi" w:cstheme="minorHAnsi"/>
        </w:rPr>
        <w:t xml:space="preserve"> som medicinsk ekspert og akademiker, da disse repræsenterer fagets kerneydelse: Rådgivning i forhold vedrørende klinisk brug af lægemidler. Det er Dansk Selskab for Klinisk Farmakologis opfattelse at dette er sikret med nedennævnte kursusrække.</w:t>
      </w:r>
    </w:p>
    <w:p w14:paraId="7F4ED7CB"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Målet: Målet med den specialespecifikke kursusrække er at understøtte indlæringen af kompetencerne i kompetencekataloget og sikre fokus på patienten og den kliniske betydning af de klinisk farmakologiske problemstillinger. Kursusrækken understøtter primært kompetencerne som medicinsk ekspert/lægefaglig og akademiker/forsker/underviser.</w:t>
      </w:r>
    </w:p>
    <w:p w14:paraId="0EB98381" w14:textId="77777777" w:rsidR="00A23E76" w:rsidRDefault="00A23E76" w:rsidP="00A23E76">
      <w:pPr>
        <w:spacing w:line="276" w:lineRule="auto"/>
        <w:rPr>
          <w:rFonts w:asciiTheme="minorHAnsi" w:hAnsiTheme="minorHAnsi" w:cstheme="minorHAnsi"/>
          <w:bCs/>
        </w:rPr>
      </w:pPr>
      <w:r w:rsidRPr="00A23E76">
        <w:rPr>
          <w:rFonts w:asciiTheme="minorHAnsi" w:hAnsiTheme="minorHAnsi" w:cstheme="minorHAnsi"/>
          <w:bCs/>
        </w:rPr>
        <w:t xml:space="preserve">Bedømmelse af kursistens kompetenceopnåelse: Dansk Selskab for Klinisk Farmakologi har fravalgt en direkte vurdering af tillært viden i forbindelse med de enkelte obligatoriske specialespecifikke kurser (se nedenfor punkterne 3.4.4.x). </w:t>
      </w:r>
      <w:proofErr w:type="spellStart"/>
      <w:r w:rsidRPr="00A23E76">
        <w:rPr>
          <w:rFonts w:asciiTheme="minorHAnsi" w:hAnsiTheme="minorHAnsi" w:cstheme="minorHAnsi"/>
          <w:bCs/>
        </w:rPr>
        <w:t>Videntilegnelse</w:t>
      </w:r>
      <w:proofErr w:type="spellEnd"/>
      <w:r w:rsidRPr="00A23E76">
        <w:rPr>
          <w:rFonts w:asciiTheme="minorHAnsi" w:hAnsiTheme="minorHAnsi" w:cstheme="minorHAnsi"/>
          <w:bCs/>
        </w:rPr>
        <w:t xml:space="preserve"> i forbindelse med de specialespecifikke kurser vil blive vurderet som en integreret del af kompetenceevalueringen. Der foregår løbende evaluering af de enkelte kurser med det formål kontinuerligt at forbedre og tilpasse de enkelte kurser. </w:t>
      </w:r>
    </w:p>
    <w:p w14:paraId="7DD91C1E" w14:textId="1D301750" w:rsidR="00BC43CE" w:rsidRPr="00A23E76" w:rsidRDefault="00BC43CE" w:rsidP="00A23E76">
      <w:pPr>
        <w:spacing w:line="276" w:lineRule="auto"/>
        <w:rPr>
          <w:rFonts w:asciiTheme="minorHAnsi" w:hAnsiTheme="minorHAnsi" w:cstheme="minorHAnsi"/>
          <w:bCs/>
        </w:rPr>
      </w:pPr>
      <w:r>
        <w:rPr>
          <w:rFonts w:asciiTheme="minorHAnsi" w:hAnsiTheme="minorHAnsi" w:cstheme="minorHAnsi"/>
          <w:bCs/>
        </w:rPr>
        <w:t>Yderligere information kan findes på selskabets hjemmeside, www.kliniskfarmakologi.dk.</w:t>
      </w:r>
    </w:p>
    <w:p w14:paraId="7DF6AFF8" w14:textId="77777777" w:rsidR="00A23E76" w:rsidRPr="00A23E76" w:rsidRDefault="00657C90"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1: </w:t>
      </w:r>
      <w:r w:rsidR="00A23E76" w:rsidRPr="00A23E76">
        <w:rPr>
          <w:rFonts w:asciiTheme="minorHAnsi" w:hAnsiTheme="minorHAnsi" w:cstheme="minorHAnsi"/>
          <w:sz w:val="24"/>
          <w:szCs w:val="24"/>
        </w:rPr>
        <w:t>Farmakokinetik og måling af lægemidler/TDM</w:t>
      </w:r>
    </w:p>
    <w:p w14:paraId="7BC9C190" w14:textId="5420F509"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 xml:space="preserve">Anbefalet varighed: </w:t>
      </w:r>
      <w:r w:rsidR="00FB3814">
        <w:rPr>
          <w:rFonts w:asciiTheme="minorHAnsi" w:hAnsiTheme="minorHAnsi" w:cstheme="minorHAnsi"/>
        </w:rPr>
        <w:t>3</w:t>
      </w:r>
      <w:r w:rsidRPr="00A23E76">
        <w:rPr>
          <w:rFonts w:asciiTheme="minorHAnsi" w:hAnsiTheme="minorHAnsi" w:cstheme="minorHAnsi"/>
        </w:rPr>
        <w:t xml:space="preserve"> dage/2</w:t>
      </w:r>
      <w:r w:rsidR="00FB3814">
        <w:rPr>
          <w:rFonts w:asciiTheme="minorHAnsi" w:hAnsiTheme="minorHAnsi" w:cstheme="minorHAnsi"/>
        </w:rPr>
        <w:t>1</w:t>
      </w:r>
      <w:r w:rsidRPr="00A23E76">
        <w:rPr>
          <w:rFonts w:asciiTheme="minorHAnsi" w:hAnsiTheme="minorHAnsi" w:cstheme="minorHAnsi"/>
        </w:rPr>
        <w:t xml:space="preserve"> timer</w:t>
      </w:r>
    </w:p>
    <w:p w14:paraId="0613B6EA"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3D5CDD64" w14:textId="77777777"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14:paraId="2EA60984"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 xml:space="preserve">Kunne udføre basale </w:t>
      </w:r>
      <w:proofErr w:type="spellStart"/>
      <w:r w:rsidRPr="00A23E76">
        <w:rPr>
          <w:rFonts w:asciiTheme="minorHAnsi" w:hAnsiTheme="minorHAnsi" w:cstheme="minorHAnsi"/>
          <w:color w:val="212121"/>
        </w:rPr>
        <w:t>farmakokinetiske</w:t>
      </w:r>
      <w:proofErr w:type="spellEnd"/>
      <w:r w:rsidRPr="00A23E76">
        <w:rPr>
          <w:rFonts w:asciiTheme="minorHAnsi" w:hAnsiTheme="minorHAnsi" w:cstheme="minorHAnsi"/>
          <w:color w:val="212121"/>
        </w:rPr>
        <w:t xml:space="preserve"> beregninger</w:t>
      </w:r>
    </w:p>
    <w:p w14:paraId="32C7CBAB"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 xml:space="preserve">Opnå viden om principper for avancerede metoder til </w:t>
      </w:r>
      <w:proofErr w:type="spellStart"/>
      <w:r w:rsidRPr="00A23E76">
        <w:rPr>
          <w:rFonts w:asciiTheme="minorHAnsi" w:hAnsiTheme="minorHAnsi" w:cstheme="minorHAnsi"/>
          <w:color w:val="212121"/>
        </w:rPr>
        <w:t>farmakokinetiske</w:t>
      </w:r>
      <w:proofErr w:type="spellEnd"/>
      <w:r w:rsidRPr="00A23E76">
        <w:rPr>
          <w:rFonts w:asciiTheme="minorHAnsi" w:hAnsiTheme="minorHAnsi" w:cstheme="minorHAnsi"/>
          <w:color w:val="212121"/>
        </w:rPr>
        <w:t xml:space="preserve"> beregninger, herunder </w:t>
      </w:r>
      <w:proofErr w:type="spellStart"/>
      <w:r w:rsidRPr="00A23E76">
        <w:rPr>
          <w:rFonts w:asciiTheme="minorHAnsi" w:hAnsiTheme="minorHAnsi" w:cstheme="minorHAnsi"/>
          <w:color w:val="212121"/>
        </w:rPr>
        <w:t>kompartmentmodeller</w:t>
      </w:r>
      <w:proofErr w:type="spellEnd"/>
      <w:r w:rsidRPr="00A23E76">
        <w:rPr>
          <w:rFonts w:asciiTheme="minorHAnsi" w:hAnsiTheme="minorHAnsi" w:cstheme="minorHAnsi"/>
          <w:color w:val="212121"/>
        </w:rPr>
        <w:t>, kinetisk modellering og non-lineære metoder</w:t>
      </w:r>
    </w:p>
    <w:p w14:paraId="35DD3A3C"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tolke medikamentanalyser</w:t>
      </w:r>
    </w:p>
    <w:p w14:paraId="030FE4D8"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Opnå viden om medikamentanalysemetoders principper, fordele og begrænsninger</w:t>
      </w:r>
    </w:p>
    <w:p w14:paraId="13CAEC2B"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rådgive sundhedsprofessionelle i terapistyring baseret på medikamentanalyser</w:t>
      </w:r>
    </w:p>
    <w:p w14:paraId="6AD2DBDA" w14:textId="77777777"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lastRenderedPageBreak/>
        <w:t>Kunne identificere lægemiddelspørgsmål, hvor farmakokinetik spiller en rolle, og kunne kvalificere og kvantificere betydningen samt kunne integrere dette i svaret</w:t>
      </w:r>
    </w:p>
    <w:p w14:paraId="36492DD0" w14:textId="77777777" w:rsidR="00A23E76" w:rsidRPr="00A23E76" w:rsidRDefault="00A23E76" w:rsidP="00A23E76">
      <w:pPr>
        <w:spacing w:line="276" w:lineRule="auto"/>
        <w:rPr>
          <w:rFonts w:asciiTheme="minorHAnsi" w:hAnsiTheme="minorHAnsi" w:cstheme="minorHAnsi"/>
          <w:bCs/>
        </w:rPr>
      </w:pPr>
    </w:p>
    <w:p w14:paraId="306F4288" w14:textId="77777777"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14:paraId="37581733"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Fysiologiske non-</w:t>
      </w:r>
      <w:proofErr w:type="spellStart"/>
      <w:r w:rsidRPr="00A23E76">
        <w:rPr>
          <w:rFonts w:asciiTheme="minorHAnsi" w:hAnsiTheme="minorHAnsi" w:cstheme="minorHAnsi"/>
        </w:rPr>
        <w:t>kompartmentale</w:t>
      </w:r>
      <w:proofErr w:type="spellEnd"/>
      <w:r w:rsidRPr="00A23E76">
        <w:rPr>
          <w:rFonts w:asciiTheme="minorHAnsi" w:hAnsiTheme="minorHAnsi" w:cstheme="minorHAnsi"/>
        </w:rPr>
        <w:t xml:space="preserve"> metoder (</w:t>
      </w:r>
      <w:proofErr w:type="spellStart"/>
      <w:r w:rsidRPr="00A23E76">
        <w:rPr>
          <w:rFonts w:asciiTheme="minorHAnsi" w:hAnsiTheme="minorHAnsi" w:cstheme="minorHAnsi"/>
        </w:rPr>
        <w:t>black</w:t>
      </w:r>
      <w:proofErr w:type="spellEnd"/>
      <w:r w:rsidRPr="00A23E76">
        <w:rPr>
          <w:rFonts w:asciiTheme="minorHAnsi" w:hAnsiTheme="minorHAnsi" w:cstheme="minorHAnsi"/>
        </w:rPr>
        <w:t xml:space="preserve"> box-analyser)</w:t>
      </w:r>
    </w:p>
    <w:p w14:paraId="497ED76B"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Farmakokinetiske</w:t>
      </w:r>
      <w:proofErr w:type="spellEnd"/>
      <w:r w:rsidRPr="00A23E76">
        <w:rPr>
          <w:rFonts w:asciiTheme="minorHAnsi" w:hAnsiTheme="minorHAnsi" w:cstheme="minorHAnsi"/>
        </w:rPr>
        <w:t xml:space="preserve"> </w:t>
      </w:r>
      <w:proofErr w:type="spellStart"/>
      <w:r w:rsidRPr="00A23E76">
        <w:rPr>
          <w:rFonts w:asciiTheme="minorHAnsi" w:hAnsiTheme="minorHAnsi" w:cstheme="minorHAnsi"/>
        </w:rPr>
        <w:t>kompartmentale</w:t>
      </w:r>
      <w:proofErr w:type="spellEnd"/>
      <w:r w:rsidRPr="00A23E76">
        <w:rPr>
          <w:rFonts w:asciiTheme="minorHAnsi" w:hAnsiTheme="minorHAnsi" w:cstheme="minorHAnsi"/>
        </w:rPr>
        <w:t xml:space="preserve"> modeller (</w:t>
      </w:r>
      <w:proofErr w:type="spellStart"/>
      <w:r w:rsidRPr="00A23E76">
        <w:rPr>
          <w:rFonts w:asciiTheme="minorHAnsi" w:hAnsiTheme="minorHAnsi" w:cstheme="minorHAnsi"/>
        </w:rPr>
        <w:t>p.o</w:t>
      </w:r>
      <w:proofErr w:type="spellEnd"/>
      <w:r w:rsidRPr="00A23E76">
        <w:rPr>
          <w:rFonts w:asciiTheme="minorHAnsi" w:hAnsiTheme="minorHAnsi" w:cstheme="minorHAnsi"/>
        </w:rPr>
        <w:t xml:space="preserve">. &amp; </w:t>
      </w:r>
      <w:proofErr w:type="spellStart"/>
      <w:r w:rsidRPr="00A23E76">
        <w:rPr>
          <w:rFonts w:asciiTheme="minorHAnsi" w:hAnsiTheme="minorHAnsi" w:cstheme="minorHAnsi"/>
        </w:rPr>
        <w:t>i.v</w:t>
      </w:r>
      <w:proofErr w:type="spellEnd"/>
      <w:r w:rsidRPr="00A23E76">
        <w:rPr>
          <w:rFonts w:asciiTheme="minorHAnsi" w:hAnsiTheme="minorHAnsi" w:cstheme="minorHAnsi"/>
        </w:rPr>
        <w:t>.)</w:t>
      </w:r>
    </w:p>
    <w:p w14:paraId="221B002F"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Farmakokinetiske</w:t>
      </w:r>
      <w:proofErr w:type="spellEnd"/>
      <w:r w:rsidRPr="00A23E76">
        <w:rPr>
          <w:rFonts w:asciiTheme="minorHAnsi" w:hAnsiTheme="minorHAnsi" w:cstheme="minorHAnsi"/>
        </w:rPr>
        <w:t xml:space="preserve"> modeller ved valg af dosisregime</w:t>
      </w:r>
    </w:p>
    <w:p w14:paraId="00E2DC87"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Eliminationsveje i relation til kinetisk model</w:t>
      </w:r>
    </w:p>
    <w:p w14:paraId="1A32C52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Proteinbinding af lægemidler</w:t>
      </w:r>
    </w:p>
    <w:p w14:paraId="28C2B6D9"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Metabolitters kinetik</w:t>
      </w:r>
    </w:p>
    <w:p w14:paraId="50ED78F6"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Saturationskinetik</w:t>
      </w:r>
      <w:proofErr w:type="spellEnd"/>
    </w:p>
    <w:p w14:paraId="41465A8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Populationskinetik</w:t>
      </w:r>
    </w:p>
    <w:p w14:paraId="430CF25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anvendes kinetikken i lægemiddeludvikling</w:t>
      </w:r>
    </w:p>
    <w:p w14:paraId="62BAF8D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Teoretisk gennemgang af forskellige lægemiddelanalysemetoders principper, fordele, begrænsninger, fejlfortolkningsmuligheder, specificitet og sensitivitet</w:t>
      </w:r>
    </w:p>
    <w:p w14:paraId="39E9DB4D"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Gennemgang af analysevalidering og sikring af analysekvalitet (GLP)</w:t>
      </w:r>
    </w:p>
    <w:p w14:paraId="5B8EE878" w14:textId="77777777" w:rsidR="00A23E76" w:rsidRPr="004920DB" w:rsidRDefault="00A23E76" w:rsidP="00885407">
      <w:pPr>
        <w:numPr>
          <w:ilvl w:val="0"/>
          <w:numId w:val="39"/>
        </w:numPr>
        <w:spacing w:after="0" w:line="276" w:lineRule="auto"/>
        <w:rPr>
          <w:rFonts w:asciiTheme="minorHAnsi" w:hAnsiTheme="minorHAnsi" w:cstheme="minorHAnsi"/>
          <w:b/>
          <w:bCs/>
          <w:i/>
        </w:rPr>
      </w:pPr>
      <w:r w:rsidRPr="004920DB">
        <w:rPr>
          <w:rFonts w:asciiTheme="minorHAnsi" w:hAnsiTheme="minorHAnsi" w:cstheme="minorHAnsi"/>
        </w:rPr>
        <w:t>Rationale og principper for anvendelse af lægemiddelanalyser til terapistyring</w:t>
      </w:r>
    </w:p>
    <w:p w14:paraId="14793916" w14:textId="77777777"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2: </w:t>
      </w:r>
      <w:proofErr w:type="spellStart"/>
      <w:r w:rsidR="00A23E76" w:rsidRPr="00A23E76">
        <w:rPr>
          <w:rFonts w:asciiTheme="minorHAnsi" w:hAnsiTheme="minorHAnsi" w:cstheme="minorHAnsi"/>
          <w:sz w:val="24"/>
          <w:szCs w:val="24"/>
        </w:rPr>
        <w:t>Farmakogenetik</w:t>
      </w:r>
      <w:proofErr w:type="spellEnd"/>
      <w:r w:rsidR="00A23E76" w:rsidRPr="00A23E76">
        <w:rPr>
          <w:rFonts w:asciiTheme="minorHAnsi" w:hAnsiTheme="minorHAnsi" w:cstheme="minorHAnsi"/>
          <w:sz w:val="24"/>
          <w:szCs w:val="24"/>
        </w:rPr>
        <w:t>/-</w:t>
      </w:r>
      <w:proofErr w:type="spellStart"/>
      <w:r w:rsidR="00A23E76" w:rsidRPr="00A23E76">
        <w:rPr>
          <w:rFonts w:asciiTheme="minorHAnsi" w:hAnsiTheme="minorHAnsi" w:cstheme="minorHAnsi"/>
          <w:sz w:val="24"/>
          <w:szCs w:val="24"/>
        </w:rPr>
        <w:t>genomik</w:t>
      </w:r>
      <w:proofErr w:type="spellEnd"/>
      <w:r w:rsidR="00A23E76" w:rsidRPr="00A23E76">
        <w:rPr>
          <w:rFonts w:asciiTheme="minorHAnsi" w:hAnsiTheme="minorHAnsi" w:cstheme="minorHAnsi"/>
          <w:sz w:val="24"/>
          <w:szCs w:val="24"/>
        </w:rPr>
        <w:t xml:space="preserve">, metabolisme og </w:t>
      </w:r>
      <w:proofErr w:type="spellStart"/>
      <w:r w:rsidR="00A23E76" w:rsidRPr="00A23E76">
        <w:rPr>
          <w:rFonts w:asciiTheme="minorHAnsi" w:hAnsiTheme="minorHAnsi" w:cstheme="minorHAnsi"/>
          <w:sz w:val="24"/>
          <w:szCs w:val="24"/>
        </w:rPr>
        <w:t>ekskretion</w:t>
      </w:r>
      <w:proofErr w:type="spellEnd"/>
      <w:r w:rsidR="00A23E76" w:rsidRPr="00A23E76">
        <w:rPr>
          <w:rFonts w:asciiTheme="minorHAnsi" w:hAnsiTheme="minorHAnsi" w:cstheme="minorHAnsi"/>
          <w:sz w:val="24"/>
          <w:szCs w:val="24"/>
        </w:rPr>
        <w:t xml:space="preserve"> af lægemidler.</w:t>
      </w:r>
    </w:p>
    <w:p w14:paraId="098FAD47"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14:paraId="67F73DAE"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13062198" w14:textId="77777777"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14:paraId="6D436E7A" w14:textId="77777777" w:rsidR="00A23E76" w:rsidRPr="00A23E76" w:rsidRDefault="00A23E76" w:rsidP="00885407">
      <w:pPr>
        <w:pStyle w:val="NormalWeb"/>
        <w:numPr>
          <w:ilvl w:val="0"/>
          <w:numId w:val="39"/>
        </w:numPr>
        <w:spacing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 xml:space="preserve">Have viden om principperne for lægemidlers metabolisme og </w:t>
      </w:r>
      <w:proofErr w:type="spellStart"/>
      <w:r w:rsidRPr="00A23E76">
        <w:rPr>
          <w:rFonts w:asciiTheme="minorHAnsi" w:hAnsiTheme="minorHAnsi" w:cstheme="minorHAnsi"/>
          <w:color w:val="000000"/>
          <w:sz w:val="20"/>
          <w:szCs w:val="20"/>
        </w:rPr>
        <w:t>ekskretion</w:t>
      </w:r>
      <w:proofErr w:type="spellEnd"/>
      <w:r w:rsidRPr="00A23E76">
        <w:rPr>
          <w:rFonts w:asciiTheme="minorHAnsi" w:hAnsiTheme="minorHAnsi" w:cstheme="minorHAnsi"/>
          <w:color w:val="000000"/>
          <w:sz w:val="20"/>
          <w:szCs w:val="20"/>
        </w:rPr>
        <w:t xml:space="preserve"> og kunne udføre kvantitativ og kvalitativ vurdering af intra- og </w:t>
      </w:r>
      <w:proofErr w:type="spellStart"/>
      <w:r w:rsidRPr="00A23E76">
        <w:rPr>
          <w:rFonts w:asciiTheme="minorHAnsi" w:hAnsiTheme="minorHAnsi" w:cstheme="minorHAnsi"/>
          <w:color w:val="000000"/>
          <w:sz w:val="20"/>
          <w:szCs w:val="20"/>
        </w:rPr>
        <w:t>interindividuelle</w:t>
      </w:r>
      <w:proofErr w:type="spellEnd"/>
      <w:r w:rsidRPr="00A23E76">
        <w:rPr>
          <w:rFonts w:asciiTheme="minorHAnsi" w:hAnsiTheme="minorHAnsi" w:cstheme="minorHAnsi"/>
          <w:color w:val="000000"/>
          <w:sz w:val="20"/>
          <w:szCs w:val="20"/>
        </w:rPr>
        <w:t xml:space="preserve"> årsager til variationer i lægemiddelrespons</w:t>
      </w:r>
    </w:p>
    <w:p w14:paraId="4EF2293E"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Have en almen viden om betydningen af arvebiologiske forhold for variation i lægemidlers virkning</w:t>
      </w:r>
    </w:p>
    <w:p w14:paraId="3B251128"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 xml:space="preserve">Kunne anbefale præparatvalg og dosering på basis af </w:t>
      </w:r>
      <w:proofErr w:type="spellStart"/>
      <w:r w:rsidRPr="00A23E76">
        <w:rPr>
          <w:rFonts w:asciiTheme="minorHAnsi" w:hAnsiTheme="minorHAnsi" w:cstheme="minorHAnsi"/>
          <w:color w:val="000000"/>
          <w:sz w:val="20"/>
          <w:szCs w:val="20"/>
        </w:rPr>
        <w:t>farmakogenetiske</w:t>
      </w:r>
      <w:proofErr w:type="spellEnd"/>
      <w:r w:rsidRPr="00A23E76">
        <w:rPr>
          <w:rFonts w:asciiTheme="minorHAnsi" w:hAnsiTheme="minorHAnsi" w:cstheme="minorHAnsi"/>
          <w:color w:val="000000"/>
          <w:sz w:val="20"/>
          <w:szCs w:val="20"/>
        </w:rPr>
        <w:t xml:space="preserve"> test</w:t>
      </w:r>
    </w:p>
    <w:p w14:paraId="180FF903" w14:textId="77777777"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14:paraId="37D09486" w14:textId="77777777" w:rsidR="00A23E76" w:rsidRPr="00A23E76" w:rsidRDefault="00A23E76" w:rsidP="00885407">
      <w:pPr>
        <w:pStyle w:val="NormalWeb"/>
        <w:numPr>
          <w:ilvl w:val="0"/>
          <w:numId w:val="39"/>
        </w:numPr>
        <w:spacing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Almene principper for lægemidlers fase I og fase II metabolisme</w:t>
      </w:r>
    </w:p>
    <w:p w14:paraId="57DEA781"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Almene principper for lægemidlers transport</w:t>
      </w:r>
    </w:p>
    <w:p w14:paraId="13CCDD01"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proofErr w:type="spellStart"/>
      <w:r w:rsidRPr="00A23E76">
        <w:rPr>
          <w:rFonts w:asciiTheme="minorHAnsi" w:hAnsiTheme="minorHAnsi" w:cstheme="minorHAnsi"/>
          <w:color w:val="000000"/>
          <w:sz w:val="20"/>
          <w:szCs w:val="20"/>
        </w:rPr>
        <w:t>Cytokrom</w:t>
      </w:r>
      <w:proofErr w:type="spellEnd"/>
      <w:r w:rsidRPr="00A23E76">
        <w:rPr>
          <w:rFonts w:asciiTheme="minorHAnsi" w:hAnsiTheme="minorHAnsi" w:cstheme="minorHAnsi"/>
          <w:color w:val="000000"/>
          <w:sz w:val="20"/>
          <w:szCs w:val="20"/>
        </w:rPr>
        <w:t xml:space="preserve"> P450 gen-superfamilien</w:t>
      </w:r>
    </w:p>
    <w:p w14:paraId="35471A60"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SLC- og ABC gen-superfamilierne</w:t>
      </w:r>
    </w:p>
    <w:p w14:paraId="03CB9265"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 xml:space="preserve">Enzymspecifik metabolisme, modelstoffer og in </w:t>
      </w:r>
      <w:proofErr w:type="spellStart"/>
      <w:r w:rsidRPr="00A23E76">
        <w:rPr>
          <w:rFonts w:asciiTheme="minorHAnsi" w:hAnsiTheme="minorHAnsi" w:cstheme="minorHAnsi"/>
          <w:color w:val="000000"/>
          <w:sz w:val="20"/>
          <w:szCs w:val="20"/>
        </w:rPr>
        <w:t>vitro</w:t>
      </w:r>
      <w:proofErr w:type="spellEnd"/>
      <w:r w:rsidRPr="00A23E76">
        <w:rPr>
          <w:rFonts w:asciiTheme="minorHAnsi" w:hAnsiTheme="minorHAnsi" w:cstheme="minorHAnsi"/>
          <w:color w:val="000000"/>
          <w:sz w:val="20"/>
          <w:szCs w:val="20"/>
        </w:rPr>
        <w:t>-metoder ved udforskning at lægemiddelmetabolisme</w:t>
      </w:r>
    </w:p>
    <w:p w14:paraId="33BBE50A"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Inhibition og induktion af lægemiddelmetabolisme og -transport</w:t>
      </w:r>
    </w:p>
    <w:p w14:paraId="4A4E7AE3"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lastRenderedPageBreak/>
        <w:t xml:space="preserve">Konsekvenser af genetiske varianter i </w:t>
      </w:r>
      <w:proofErr w:type="spellStart"/>
      <w:r w:rsidRPr="00A23E76">
        <w:rPr>
          <w:rFonts w:asciiTheme="minorHAnsi" w:hAnsiTheme="minorHAnsi" w:cstheme="minorHAnsi"/>
          <w:color w:val="000000"/>
          <w:sz w:val="20"/>
          <w:szCs w:val="20"/>
        </w:rPr>
        <w:t>lægemiddelmetaboliserende</w:t>
      </w:r>
      <w:proofErr w:type="spellEnd"/>
      <w:r w:rsidRPr="00A23E76">
        <w:rPr>
          <w:rFonts w:asciiTheme="minorHAnsi" w:hAnsiTheme="minorHAnsi" w:cstheme="minorHAnsi"/>
          <w:color w:val="000000"/>
          <w:sz w:val="20"/>
          <w:szCs w:val="20"/>
        </w:rPr>
        <w:t xml:space="preserve"> enzymer og -transportørers gener</w:t>
      </w:r>
    </w:p>
    <w:p w14:paraId="3FCD3087"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 xml:space="preserve">Almene principper for </w:t>
      </w:r>
      <w:proofErr w:type="spellStart"/>
      <w:r w:rsidRPr="00A23E76">
        <w:rPr>
          <w:rFonts w:asciiTheme="minorHAnsi" w:hAnsiTheme="minorHAnsi" w:cstheme="minorHAnsi"/>
          <w:color w:val="000000"/>
          <w:sz w:val="20"/>
          <w:szCs w:val="20"/>
        </w:rPr>
        <w:t>renal</w:t>
      </w:r>
      <w:proofErr w:type="spellEnd"/>
      <w:r w:rsidRPr="00A23E76">
        <w:rPr>
          <w:rFonts w:asciiTheme="minorHAnsi" w:hAnsiTheme="minorHAnsi" w:cstheme="minorHAnsi"/>
          <w:color w:val="000000"/>
          <w:sz w:val="20"/>
          <w:szCs w:val="20"/>
        </w:rPr>
        <w:t xml:space="preserve"> </w:t>
      </w:r>
      <w:proofErr w:type="spellStart"/>
      <w:r w:rsidRPr="00A23E76">
        <w:rPr>
          <w:rFonts w:asciiTheme="minorHAnsi" w:hAnsiTheme="minorHAnsi" w:cstheme="minorHAnsi"/>
          <w:color w:val="000000"/>
          <w:sz w:val="20"/>
          <w:szCs w:val="20"/>
        </w:rPr>
        <w:t>ekskretion</w:t>
      </w:r>
      <w:proofErr w:type="spellEnd"/>
      <w:r w:rsidRPr="00A23E76">
        <w:rPr>
          <w:rFonts w:asciiTheme="minorHAnsi" w:hAnsiTheme="minorHAnsi" w:cstheme="minorHAnsi"/>
          <w:color w:val="000000"/>
          <w:sz w:val="20"/>
          <w:szCs w:val="20"/>
        </w:rPr>
        <w:t xml:space="preserve"> af lægemidler og kvantitativ vurdering heraf</w:t>
      </w:r>
    </w:p>
    <w:p w14:paraId="3DCB919F" w14:textId="77777777"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 xml:space="preserve">Lægemiddelinteraktioner forårsaget af inhibition og induktion af lægemiddelmetabolisme og/eller -transport eller påvirkning af </w:t>
      </w:r>
      <w:proofErr w:type="spellStart"/>
      <w:r w:rsidRPr="00A23E76">
        <w:rPr>
          <w:rFonts w:asciiTheme="minorHAnsi" w:hAnsiTheme="minorHAnsi" w:cstheme="minorHAnsi"/>
          <w:color w:val="000000"/>
          <w:sz w:val="20"/>
          <w:szCs w:val="20"/>
        </w:rPr>
        <w:t>renal</w:t>
      </w:r>
      <w:proofErr w:type="spellEnd"/>
      <w:r w:rsidRPr="00A23E76">
        <w:rPr>
          <w:rFonts w:asciiTheme="minorHAnsi" w:hAnsiTheme="minorHAnsi" w:cstheme="minorHAnsi"/>
          <w:color w:val="000000"/>
          <w:sz w:val="20"/>
          <w:szCs w:val="20"/>
        </w:rPr>
        <w:t xml:space="preserve"> </w:t>
      </w:r>
      <w:proofErr w:type="spellStart"/>
      <w:r w:rsidRPr="00A23E76">
        <w:rPr>
          <w:rFonts w:asciiTheme="minorHAnsi" w:hAnsiTheme="minorHAnsi" w:cstheme="minorHAnsi"/>
          <w:color w:val="000000"/>
          <w:sz w:val="20"/>
          <w:szCs w:val="20"/>
        </w:rPr>
        <w:t>ekskretion</w:t>
      </w:r>
      <w:proofErr w:type="spellEnd"/>
    </w:p>
    <w:p w14:paraId="459E4DCA" w14:textId="6121936E"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3: </w:t>
      </w:r>
      <w:proofErr w:type="spellStart"/>
      <w:r w:rsidR="00A23E76" w:rsidRPr="00A23E76">
        <w:rPr>
          <w:rFonts w:asciiTheme="minorHAnsi" w:hAnsiTheme="minorHAnsi" w:cstheme="minorHAnsi"/>
          <w:sz w:val="24"/>
          <w:szCs w:val="24"/>
        </w:rPr>
        <w:t>Farmakoøkonomi</w:t>
      </w:r>
      <w:proofErr w:type="spellEnd"/>
      <w:r w:rsidR="00FB3814">
        <w:rPr>
          <w:rFonts w:asciiTheme="minorHAnsi" w:hAnsiTheme="minorHAnsi" w:cstheme="minorHAnsi"/>
          <w:sz w:val="24"/>
          <w:szCs w:val="24"/>
        </w:rPr>
        <w:t>, implementering og monitorering</w:t>
      </w:r>
    </w:p>
    <w:p w14:paraId="651B0DBB" w14:textId="3C1EFEB8"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 xml:space="preserve">Anbefalet varighed: </w:t>
      </w:r>
      <w:r w:rsidR="00FB3814">
        <w:rPr>
          <w:rFonts w:asciiTheme="minorHAnsi" w:hAnsiTheme="minorHAnsi" w:cstheme="minorHAnsi"/>
        </w:rPr>
        <w:t>4</w:t>
      </w:r>
      <w:r w:rsidRPr="00A23E76">
        <w:rPr>
          <w:rFonts w:asciiTheme="minorHAnsi" w:hAnsiTheme="minorHAnsi" w:cstheme="minorHAnsi"/>
        </w:rPr>
        <w:t xml:space="preserve"> dage/2</w:t>
      </w:r>
      <w:r w:rsidR="00FB3814">
        <w:rPr>
          <w:rFonts w:asciiTheme="minorHAnsi" w:hAnsiTheme="minorHAnsi" w:cstheme="minorHAnsi"/>
        </w:rPr>
        <w:t>8</w:t>
      </w:r>
      <w:r w:rsidRPr="00A23E76">
        <w:rPr>
          <w:rFonts w:asciiTheme="minorHAnsi" w:hAnsiTheme="minorHAnsi" w:cstheme="minorHAnsi"/>
        </w:rPr>
        <w:t xml:space="preserve"> timer</w:t>
      </w:r>
    </w:p>
    <w:p w14:paraId="59EAA67C"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1A01BDF0" w14:textId="77777777"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14:paraId="4FE06053" w14:textId="77777777"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 xml:space="preserve">Have viden om grundlæggende principper for </w:t>
      </w:r>
      <w:proofErr w:type="spellStart"/>
      <w:r w:rsidRPr="00A23E76">
        <w:rPr>
          <w:rFonts w:asciiTheme="minorHAnsi" w:hAnsiTheme="minorHAnsi" w:cstheme="minorHAnsi"/>
        </w:rPr>
        <w:t>farmakoøkonomiske</w:t>
      </w:r>
      <w:proofErr w:type="spellEnd"/>
      <w:r w:rsidRPr="00A23E76">
        <w:rPr>
          <w:rFonts w:asciiTheme="minorHAnsi" w:hAnsiTheme="minorHAnsi" w:cstheme="minorHAnsi"/>
        </w:rPr>
        <w:t xml:space="preserve"> undersøgelser</w:t>
      </w:r>
    </w:p>
    <w:p w14:paraId="6DDC3C92" w14:textId="77777777"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Have viden om lægemiddelmarkedet</w:t>
      </w:r>
    </w:p>
    <w:p w14:paraId="350CA6E0" w14:textId="77777777"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 xml:space="preserve">Kunne forholde sig kritisk til </w:t>
      </w:r>
      <w:proofErr w:type="spellStart"/>
      <w:r w:rsidRPr="00A23E76">
        <w:rPr>
          <w:rFonts w:asciiTheme="minorHAnsi" w:hAnsiTheme="minorHAnsi" w:cstheme="minorHAnsi"/>
        </w:rPr>
        <w:t>farmakoøkonomiske</w:t>
      </w:r>
      <w:proofErr w:type="spellEnd"/>
      <w:r w:rsidRPr="00A23E76">
        <w:rPr>
          <w:rFonts w:asciiTheme="minorHAnsi" w:hAnsiTheme="minorHAnsi" w:cstheme="minorHAnsi"/>
        </w:rPr>
        <w:t xml:space="preserve"> undersøgelser</w:t>
      </w:r>
    </w:p>
    <w:p w14:paraId="416AA057" w14:textId="77777777" w:rsidR="004920DB" w:rsidRPr="00FB3814" w:rsidRDefault="00A23E76" w:rsidP="006D1154">
      <w:pPr>
        <w:numPr>
          <w:ilvl w:val="0"/>
          <w:numId w:val="40"/>
        </w:numPr>
        <w:spacing w:after="0" w:line="276" w:lineRule="auto"/>
        <w:rPr>
          <w:rFonts w:asciiTheme="minorHAnsi" w:hAnsiTheme="minorHAnsi" w:cstheme="minorHAnsi"/>
          <w:bCs/>
        </w:rPr>
      </w:pPr>
      <w:r w:rsidRPr="004920DB">
        <w:rPr>
          <w:rFonts w:asciiTheme="minorHAnsi" w:hAnsiTheme="minorHAnsi" w:cstheme="minorHAnsi"/>
        </w:rPr>
        <w:t>Kunne forholde sig kritisk til prioritering på lægemiddelområdet</w:t>
      </w:r>
    </w:p>
    <w:p w14:paraId="06EDDC0C" w14:textId="571E10D9" w:rsidR="00FB3814" w:rsidRPr="00FB3814" w:rsidRDefault="00FB3814" w:rsidP="006D1154">
      <w:pPr>
        <w:numPr>
          <w:ilvl w:val="0"/>
          <w:numId w:val="40"/>
        </w:numPr>
        <w:spacing w:after="0" w:line="276" w:lineRule="auto"/>
        <w:rPr>
          <w:rFonts w:asciiTheme="minorHAnsi" w:hAnsiTheme="minorHAnsi" w:cstheme="minorHAnsi"/>
          <w:bCs/>
        </w:rPr>
      </w:pPr>
      <w:r>
        <w:rPr>
          <w:rFonts w:asciiTheme="minorHAnsi" w:hAnsiTheme="minorHAnsi" w:cstheme="minorHAnsi"/>
        </w:rPr>
        <w:t>Kunne bidrage væsentligt til implementering af anbefalinger på lægemiddelområdet</w:t>
      </w:r>
    </w:p>
    <w:p w14:paraId="4532C877" w14:textId="0941BF78" w:rsidR="00FB3814" w:rsidRPr="004920DB" w:rsidRDefault="00FB3814" w:rsidP="00885407">
      <w:pPr>
        <w:numPr>
          <w:ilvl w:val="0"/>
          <w:numId w:val="40"/>
        </w:numPr>
        <w:spacing w:line="276" w:lineRule="auto"/>
        <w:rPr>
          <w:rFonts w:asciiTheme="minorHAnsi" w:hAnsiTheme="minorHAnsi" w:cstheme="minorHAnsi"/>
          <w:bCs/>
        </w:rPr>
      </w:pPr>
      <w:r>
        <w:rPr>
          <w:rFonts w:asciiTheme="minorHAnsi" w:hAnsiTheme="minorHAnsi" w:cstheme="minorHAnsi"/>
        </w:rPr>
        <w:t>Kunne varetage monitorering på lægemiddelområdet</w:t>
      </w:r>
    </w:p>
    <w:p w14:paraId="3295EF97" w14:textId="77777777"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Indhold og metoder:</w:t>
      </w:r>
    </w:p>
    <w:p w14:paraId="3D15405C"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Sundhedsøkonomiske grundbegreber</w:t>
      </w:r>
    </w:p>
    <w:p w14:paraId="7352CE5A"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Analyse af nytte og omkostninger</w:t>
      </w:r>
    </w:p>
    <w:p w14:paraId="4AC35718"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Farmakoøkonomiske</w:t>
      </w:r>
      <w:proofErr w:type="spellEnd"/>
      <w:r w:rsidRPr="00A23E76">
        <w:rPr>
          <w:rFonts w:asciiTheme="minorHAnsi" w:hAnsiTheme="minorHAnsi" w:cstheme="minorHAnsi"/>
        </w:rPr>
        <w:t xml:space="preserve"> undersøgelsestyper</w:t>
      </w:r>
    </w:p>
    <w:p w14:paraId="42F10C0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Gennemgang af udvalgte studier ved hjælp af anerkendte tjeklister</w:t>
      </w:r>
    </w:p>
    <w:p w14:paraId="34687B35"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Øvelser i gennemførelse af enkle </w:t>
      </w:r>
      <w:proofErr w:type="spellStart"/>
      <w:r w:rsidRPr="00A23E76">
        <w:rPr>
          <w:rFonts w:asciiTheme="minorHAnsi" w:hAnsiTheme="minorHAnsi" w:cstheme="minorHAnsi"/>
        </w:rPr>
        <w:t>farmakoøkonomiske</w:t>
      </w:r>
      <w:proofErr w:type="spellEnd"/>
      <w:r w:rsidRPr="00A23E76">
        <w:rPr>
          <w:rFonts w:asciiTheme="minorHAnsi" w:hAnsiTheme="minorHAnsi" w:cstheme="minorHAnsi"/>
        </w:rPr>
        <w:t xml:space="preserve"> analyser</w:t>
      </w:r>
    </w:p>
    <w:p w14:paraId="274B7F57"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Prioritering af lægemiddelområdet og dets interessenter</w:t>
      </w:r>
    </w:p>
    <w:p w14:paraId="1660F357" w14:textId="77777777" w:rsid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Implementering af anbefalinger – Lægemidlets vej fra ’producent til patient’ i Danmark</w:t>
      </w:r>
    </w:p>
    <w:p w14:paraId="0F9EE6FC" w14:textId="0BD1550A" w:rsidR="00FB3814" w:rsidRDefault="00FB3814" w:rsidP="00885407">
      <w:pPr>
        <w:numPr>
          <w:ilvl w:val="0"/>
          <w:numId w:val="39"/>
        </w:numPr>
        <w:spacing w:after="0" w:line="276" w:lineRule="auto"/>
        <w:rPr>
          <w:rFonts w:asciiTheme="minorHAnsi" w:hAnsiTheme="minorHAnsi" w:cstheme="minorHAnsi"/>
        </w:rPr>
      </w:pPr>
      <w:r>
        <w:rPr>
          <w:rFonts w:asciiTheme="minorHAnsi" w:hAnsiTheme="minorHAnsi" w:cstheme="minorHAnsi"/>
        </w:rPr>
        <w:t>Datakilder til lægemiddelmonitorering i primær- og sekundærsektoren</w:t>
      </w:r>
    </w:p>
    <w:p w14:paraId="4ACD6C9C" w14:textId="7A145097" w:rsidR="00FB3814" w:rsidRDefault="00FB3814" w:rsidP="00885407">
      <w:pPr>
        <w:numPr>
          <w:ilvl w:val="0"/>
          <w:numId w:val="39"/>
        </w:numPr>
        <w:spacing w:after="0" w:line="276" w:lineRule="auto"/>
        <w:rPr>
          <w:rFonts w:asciiTheme="minorHAnsi" w:hAnsiTheme="minorHAnsi" w:cstheme="minorHAnsi"/>
        </w:rPr>
      </w:pPr>
      <w:r>
        <w:rPr>
          <w:rFonts w:asciiTheme="minorHAnsi" w:hAnsiTheme="minorHAnsi" w:cstheme="minorHAnsi"/>
        </w:rPr>
        <w:t>Monitoreringsmetoder og prognosticering</w:t>
      </w:r>
    </w:p>
    <w:p w14:paraId="1C1A85E4" w14:textId="78A50C19" w:rsidR="00FB3814" w:rsidRPr="004920DB" w:rsidRDefault="00FB3814" w:rsidP="00885407">
      <w:pPr>
        <w:numPr>
          <w:ilvl w:val="0"/>
          <w:numId w:val="39"/>
        </w:numPr>
        <w:spacing w:after="0" w:line="276" w:lineRule="auto"/>
        <w:rPr>
          <w:rFonts w:asciiTheme="minorHAnsi" w:hAnsiTheme="minorHAnsi" w:cstheme="minorHAnsi"/>
        </w:rPr>
      </w:pPr>
      <w:r>
        <w:rPr>
          <w:rFonts w:asciiTheme="minorHAnsi" w:hAnsiTheme="minorHAnsi" w:cstheme="minorHAnsi"/>
        </w:rPr>
        <w:t>Øvelser i tolkning og formidling af monitoreringsdata</w:t>
      </w:r>
    </w:p>
    <w:p w14:paraId="20641611" w14:textId="77777777"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4: </w:t>
      </w:r>
      <w:proofErr w:type="spellStart"/>
      <w:r w:rsidR="00A23E76" w:rsidRPr="00A23E76">
        <w:rPr>
          <w:rFonts w:asciiTheme="minorHAnsi" w:hAnsiTheme="minorHAnsi" w:cstheme="minorHAnsi"/>
          <w:sz w:val="24"/>
          <w:szCs w:val="24"/>
        </w:rPr>
        <w:t>Farmakodynamik</w:t>
      </w:r>
      <w:proofErr w:type="spellEnd"/>
    </w:p>
    <w:p w14:paraId="3AAF4C43"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14:paraId="720D881E"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0C2BE8AD" w14:textId="77777777"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14:paraId="0B89FF68" w14:textId="77777777" w:rsidR="00A23E76" w:rsidRPr="00A23E76" w:rsidRDefault="00A23E76" w:rsidP="00885407">
      <w:pPr>
        <w:numPr>
          <w:ilvl w:val="0"/>
          <w:numId w:val="41"/>
        </w:numPr>
        <w:spacing w:after="0" w:line="276" w:lineRule="auto"/>
        <w:rPr>
          <w:rFonts w:asciiTheme="minorHAnsi" w:hAnsiTheme="minorHAnsi" w:cstheme="minorHAnsi"/>
        </w:rPr>
      </w:pPr>
      <w:r w:rsidRPr="00A23E76">
        <w:rPr>
          <w:rFonts w:asciiTheme="minorHAnsi" w:hAnsiTheme="minorHAnsi" w:cstheme="minorHAnsi"/>
        </w:rPr>
        <w:t>Have bred viden om klinisk relevant receptorfarmakologi, kliniske modeller for effektevaluering og dosis-virkningsundersøgelser</w:t>
      </w:r>
    </w:p>
    <w:p w14:paraId="4817E1FE" w14:textId="77777777" w:rsidR="00A23E76" w:rsidRPr="00A23E76" w:rsidRDefault="00A23E76" w:rsidP="00885407">
      <w:pPr>
        <w:numPr>
          <w:ilvl w:val="0"/>
          <w:numId w:val="41"/>
        </w:numPr>
        <w:spacing w:line="276" w:lineRule="auto"/>
        <w:rPr>
          <w:rFonts w:asciiTheme="minorHAnsi" w:hAnsiTheme="minorHAnsi" w:cstheme="minorHAnsi"/>
        </w:rPr>
      </w:pPr>
      <w:r w:rsidRPr="00A23E76">
        <w:rPr>
          <w:rFonts w:asciiTheme="minorHAnsi" w:hAnsiTheme="minorHAnsi" w:cstheme="minorHAnsi"/>
        </w:rPr>
        <w:t xml:space="preserve">Kunne udføre basale </w:t>
      </w:r>
      <w:proofErr w:type="spellStart"/>
      <w:r w:rsidRPr="00A23E76">
        <w:rPr>
          <w:rFonts w:asciiTheme="minorHAnsi" w:hAnsiTheme="minorHAnsi" w:cstheme="minorHAnsi"/>
        </w:rPr>
        <w:t>farmakodynamiske</w:t>
      </w:r>
      <w:proofErr w:type="spellEnd"/>
      <w:r w:rsidRPr="00A23E76">
        <w:rPr>
          <w:rFonts w:asciiTheme="minorHAnsi" w:hAnsiTheme="minorHAnsi" w:cstheme="minorHAnsi"/>
        </w:rPr>
        <w:t xml:space="preserve"> beregninger</w:t>
      </w:r>
    </w:p>
    <w:p w14:paraId="5745A35D" w14:textId="77777777"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lastRenderedPageBreak/>
        <w:t>Indhold og metoder:</w:t>
      </w:r>
    </w:p>
    <w:p w14:paraId="25991BAD"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Receptorbegrebet med hensyn til typer - klassifikation - fysiologi - </w:t>
      </w:r>
      <w:proofErr w:type="spellStart"/>
      <w:r w:rsidRPr="00A23E76">
        <w:rPr>
          <w:rFonts w:asciiTheme="minorHAnsi" w:hAnsiTheme="minorHAnsi" w:cstheme="minorHAnsi"/>
        </w:rPr>
        <w:t>polymorfi</w:t>
      </w:r>
      <w:proofErr w:type="spellEnd"/>
      <w:r w:rsidRPr="00A23E76">
        <w:rPr>
          <w:rFonts w:asciiTheme="minorHAnsi" w:hAnsiTheme="minorHAnsi" w:cstheme="minorHAnsi"/>
        </w:rPr>
        <w:t xml:space="preserve"> - matematisk beskrivelse</w:t>
      </w:r>
    </w:p>
    <w:p w14:paraId="7DC77D1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Klinisk vurdering af lægemidlers effekter</w:t>
      </w:r>
    </w:p>
    <w:p w14:paraId="69177D07"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Betydning af valg af effektparametre for den samlede vurdering af et lægemiddels effekt</w:t>
      </w:r>
    </w:p>
    <w:p w14:paraId="45245813"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Dosis-virkningsmodeller</w:t>
      </w:r>
    </w:p>
    <w:p w14:paraId="1E53A546"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Praktisk terapistyring af lægemidler anvendt inden for relevante terapiområder</w:t>
      </w:r>
    </w:p>
    <w:p w14:paraId="09F8362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PK-PD-modeller</w:t>
      </w:r>
    </w:p>
    <w:p w14:paraId="1241B00A"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Bayesian</w:t>
      </w:r>
      <w:proofErr w:type="spellEnd"/>
      <w:r w:rsidRPr="00A23E76">
        <w:rPr>
          <w:rFonts w:asciiTheme="minorHAnsi" w:hAnsiTheme="minorHAnsi" w:cstheme="minorHAnsi"/>
        </w:rPr>
        <w:t xml:space="preserve"> </w:t>
      </w:r>
      <w:proofErr w:type="spellStart"/>
      <w:r w:rsidRPr="00A23E76">
        <w:rPr>
          <w:rFonts w:asciiTheme="minorHAnsi" w:hAnsiTheme="minorHAnsi" w:cstheme="minorHAnsi"/>
        </w:rPr>
        <w:t>Forecast</w:t>
      </w:r>
      <w:proofErr w:type="spellEnd"/>
    </w:p>
    <w:p w14:paraId="7D0B228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Kliniske dosis-tids-virkningsundersøgelser</w:t>
      </w:r>
    </w:p>
    <w:p w14:paraId="2F37BBE1" w14:textId="77777777"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5: </w:t>
      </w:r>
      <w:proofErr w:type="spellStart"/>
      <w:r w:rsidR="00A23E76" w:rsidRPr="00A23E76">
        <w:rPr>
          <w:rFonts w:asciiTheme="minorHAnsi" w:hAnsiTheme="minorHAnsi" w:cstheme="minorHAnsi"/>
          <w:sz w:val="24"/>
          <w:szCs w:val="24"/>
        </w:rPr>
        <w:t>Farmakoepidemiologi</w:t>
      </w:r>
      <w:proofErr w:type="spellEnd"/>
    </w:p>
    <w:p w14:paraId="082F7AE3"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14:paraId="208A0945"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6A925562" w14:textId="77777777"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14:paraId="0AE28F16" w14:textId="77777777" w:rsidR="00A23E76" w:rsidRPr="00A23E76" w:rsidRDefault="00A23E76" w:rsidP="00885407">
      <w:pPr>
        <w:numPr>
          <w:ilvl w:val="0"/>
          <w:numId w:val="42"/>
        </w:numPr>
        <w:spacing w:after="0" w:line="276" w:lineRule="auto"/>
        <w:rPr>
          <w:rFonts w:asciiTheme="minorHAnsi" w:hAnsiTheme="minorHAnsi" w:cstheme="minorHAnsi"/>
        </w:rPr>
      </w:pPr>
      <w:r w:rsidRPr="00A23E76">
        <w:rPr>
          <w:rFonts w:asciiTheme="minorHAnsi" w:hAnsiTheme="minorHAnsi" w:cstheme="minorHAnsi"/>
        </w:rPr>
        <w:t xml:space="preserve">Have viden om de væsentligste metoder inden for </w:t>
      </w:r>
      <w:proofErr w:type="spellStart"/>
      <w:r w:rsidRPr="00A23E76">
        <w:rPr>
          <w:rFonts w:asciiTheme="minorHAnsi" w:hAnsiTheme="minorHAnsi" w:cstheme="minorHAnsi"/>
        </w:rPr>
        <w:t>farmakoepidemiologien</w:t>
      </w:r>
      <w:proofErr w:type="spellEnd"/>
    </w:p>
    <w:p w14:paraId="3097E37C" w14:textId="77777777" w:rsidR="00A23E76" w:rsidRPr="00A23E76" w:rsidRDefault="00A23E76" w:rsidP="00885407">
      <w:pPr>
        <w:numPr>
          <w:ilvl w:val="0"/>
          <w:numId w:val="42"/>
        </w:numPr>
        <w:spacing w:line="276" w:lineRule="auto"/>
        <w:rPr>
          <w:rFonts w:asciiTheme="minorHAnsi" w:hAnsiTheme="minorHAnsi" w:cstheme="minorHAnsi"/>
        </w:rPr>
      </w:pPr>
      <w:r w:rsidRPr="00A23E76">
        <w:rPr>
          <w:rFonts w:asciiTheme="minorHAnsi" w:hAnsiTheme="minorHAnsi" w:cstheme="minorHAnsi"/>
        </w:rPr>
        <w:t xml:space="preserve">Kunne tolke </w:t>
      </w:r>
      <w:proofErr w:type="spellStart"/>
      <w:r w:rsidRPr="00A23E76">
        <w:rPr>
          <w:rFonts w:asciiTheme="minorHAnsi" w:hAnsiTheme="minorHAnsi" w:cstheme="minorHAnsi"/>
        </w:rPr>
        <w:t>farmakoepidemiologiske</w:t>
      </w:r>
      <w:proofErr w:type="spellEnd"/>
      <w:r w:rsidRPr="00A23E76">
        <w:rPr>
          <w:rFonts w:asciiTheme="minorHAnsi" w:hAnsiTheme="minorHAnsi" w:cstheme="minorHAnsi"/>
        </w:rPr>
        <w:t xml:space="preserve"> publikationer selvstændigt og kritisk</w:t>
      </w:r>
    </w:p>
    <w:p w14:paraId="4DFED121" w14:textId="77777777"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Indhold og metoder:</w:t>
      </w:r>
    </w:p>
    <w:p w14:paraId="43A9CAF6"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Epidemiologiske grundbegreber</w:t>
      </w:r>
    </w:p>
    <w:p w14:paraId="63DC0F6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Associationsmål</w:t>
      </w:r>
    </w:p>
    <w:p w14:paraId="0C4748D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Kohorte og case-kontrol studier</w:t>
      </w:r>
    </w:p>
    <w:p w14:paraId="25C348D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Andre design</w:t>
      </w:r>
    </w:p>
    <w:p w14:paraId="4FCD171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Bias og </w:t>
      </w:r>
      <w:proofErr w:type="spellStart"/>
      <w:r w:rsidRPr="00A23E76">
        <w:rPr>
          <w:rFonts w:asciiTheme="minorHAnsi" w:hAnsiTheme="minorHAnsi" w:cstheme="minorHAnsi"/>
        </w:rPr>
        <w:t>confounding</w:t>
      </w:r>
      <w:proofErr w:type="spellEnd"/>
      <w:r w:rsidRPr="00A23E76">
        <w:rPr>
          <w:rFonts w:asciiTheme="minorHAnsi" w:hAnsiTheme="minorHAnsi" w:cstheme="minorHAnsi"/>
        </w:rPr>
        <w:t xml:space="preserve"> i </w:t>
      </w:r>
      <w:proofErr w:type="spellStart"/>
      <w:r w:rsidRPr="00A23E76">
        <w:rPr>
          <w:rFonts w:asciiTheme="minorHAnsi" w:hAnsiTheme="minorHAnsi" w:cstheme="minorHAnsi"/>
        </w:rPr>
        <w:t>farmakoepidemiologiske</w:t>
      </w:r>
      <w:proofErr w:type="spellEnd"/>
      <w:r w:rsidRPr="00A23E76">
        <w:rPr>
          <w:rFonts w:asciiTheme="minorHAnsi" w:hAnsiTheme="minorHAnsi" w:cstheme="minorHAnsi"/>
        </w:rPr>
        <w:t xml:space="preserve"> studier</w:t>
      </w:r>
    </w:p>
    <w:p w14:paraId="09FB00A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Anvendelse af registerdata</w:t>
      </w:r>
    </w:p>
    <w:p w14:paraId="7D53FA53" w14:textId="77777777" w:rsidR="00A23E76" w:rsidRPr="00B24BA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Metoder til kortlægning af lægemiddelforbrug</w:t>
      </w:r>
    </w:p>
    <w:p w14:paraId="19B73A31" w14:textId="77777777"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6: </w:t>
      </w:r>
      <w:r w:rsidR="00A23E76" w:rsidRPr="00A23E76">
        <w:rPr>
          <w:rFonts w:asciiTheme="minorHAnsi" w:hAnsiTheme="minorHAnsi" w:cstheme="minorHAnsi"/>
          <w:sz w:val="24"/>
          <w:szCs w:val="24"/>
        </w:rPr>
        <w:t>Lægemiddelbivirkninger og forgiftninger</w:t>
      </w:r>
    </w:p>
    <w:p w14:paraId="25401CFB"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14:paraId="27A47EFC"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6CA84D0E"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14:paraId="0FA1052E"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grundigt kendskab til forekomst af lægemiddelbivirkninger</w:t>
      </w:r>
    </w:p>
    <w:p w14:paraId="2F50693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kendskab til redskaber til håndtering og forebyggelse af lægemiddelbivirkninger</w:t>
      </w:r>
    </w:p>
    <w:p w14:paraId="3AE0281C" w14:textId="77777777" w:rsidR="00A23E76" w:rsidRPr="00A23E76" w:rsidRDefault="00A23E76" w:rsidP="00885407">
      <w:pPr>
        <w:numPr>
          <w:ilvl w:val="0"/>
          <w:numId w:val="39"/>
        </w:numPr>
        <w:spacing w:line="276" w:lineRule="auto"/>
        <w:rPr>
          <w:rFonts w:asciiTheme="minorHAnsi" w:hAnsiTheme="minorHAnsi" w:cstheme="minorHAnsi"/>
        </w:rPr>
      </w:pPr>
      <w:proofErr w:type="gramStart"/>
      <w:r w:rsidRPr="00A23E76">
        <w:rPr>
          <w:rFonts w:asciiTheme="minorHAnsi" w:hAnsiTheme="minorHAnsi" w:cstheme="minorHAnsi"/>
        </w:rPr>
        <w:t>Kunne  diagnosticere</w:t>
      </w:r>
      <w:proofErr w:type="gramEnd"/>
      <w:r w:rsidRPr="00A23E76">
        <w:rPr>
          <w:rFonts w:asciiTheme="minorHAnsi" w:hAnsiTheme="minorHAnsi" w:cstheme="minorHAnsi"/>
        </w:rPr>
        <w:t xml:space="preserve"> og angive relevante forslag til </w:t>
      </w:r>
      <w:proofErr w:type="spellStart"/>
      <w:r w:rsidRPr="00A23E76">
        <w:rPr>
          <w:rFonts w:asciiTheme="minorHAnsi" w:hAnsiTheme="minorHAnsi" w:cstheme="minorHAnsi"/>
        </w:rPr>
        <w:t>behanding</w:t>
      </w:r>
      <w:proofErr w:type="spellEnd"/>
      <w:r w:rsidRPr="00A23E76">
        <w:rPr>
          <w:rFonts w:asciiTheme="minorHAnsi" w:hAnsiTheme="minorHAnsi" w:cstheme="minorHAnsi"/>
        </w:rPr>
        <w:t xml:space="preserve"> af forgiftninger</w:t>
      </w:r>
    </w:p>
    <w:p w14:paraId="446F9390" w14:textId="77777777"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Indhold og metoder:</w:t>
      </w:r>
    </w:p>
    <w:p w14:paraId="077CC98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lastRenderedPageBreak/>
        <w:t>Etiske og sundhedsøkonomiske aspekter af lægemiddelbivirkninger</w:t>
      </w:r>
    </w:p>
    <w:p w14:paraId="594C7EE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Rationel </w:t>
      </w:r>
      <w:proofErr w:type="spellStart"/>
      <w:r w:rsidRPr="00A23E76">
        <w:rPr>
          <w:rFonts w:asciiTheme="minorHAnsi" w:hAnsiTheme="minorHAnsi" w:cstheme="minorHAnsi"/>
        </w:rPr>
        <w:t>farmakoterapi</w:t>
      </w:r>
      <w:proofErr w:type="spellEnd"/>
      <w:r w:rsidRPr="00A23E76">
        <w:rPr>
          <w:rFonts w:asciiTheme="minorHAnsi" w:hAnsiTheme="minorHAnsi" w:cstheme="minorHAnsi"/>
        </w:rPr>
        <w:t xml:space="preserve"> og optimeret medicinadministration i relation til bivirkninger</w:t>
      </w:r>
    </w:p>
    <w:p w14:paraId="66AC967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Spontan indberetning af lægemiddelbivirkninger versus udenlandske modeller</w:t>
      </w:r>
    </w:p>
    <w:p w14:paraId="06144DF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Kvalitetssikring på lægemiddelområdet (herunder minimering af medicineringsfejl, forbedret dokumentation inden for lægemiddelbehandling)</w:t>
      </w:r>
    </w:p>
    <w:p w14:paraId="53FE9E58"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Lægemiddelstyrelsens håndtering af bivirkninger</w:t>
      </w:r>
    </w:p>
    <w:p w14:paraId="6A0D6B9C"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Lægemidler med særlig risiko for bivirkninger</w:t>
      </w:r>
    </w:p>
    <w:p w14:paraId="1FE6311E"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Forgiftningsdiagnostik</w:t>
      </w:r>
    </w:p>
    <w:p w14:paraId="5CF6FF86"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Rationale og principper for anvendelse af lægemiddelanalyser til forgiftningsbehandling</w:t>
      </w:r>
    </w:p>
    <w:p w14:paraId="0AB5974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Rationel behandling af lægemiddelforgiftninger</w:t>
      </w:r>
    </w:p>
    <w:p w14:paraId="7379C307"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Doping/misbrug</w:t>
      </w:r>
    </w:p>
    <w:p w14:paraId="213BD8E2" w14:textId="77777777" w:rsidR="00A23E76" w:rsidRPr="00B24BA6" w:rsidRDefault="00A23E76" w:rsidP="00885407">
      <w:pPr>
        <w:numPr>
          <w:ilvl w:val="0"/>
          <w:numId w:val="39"/>
        </w:numPr>
        <w:spacing w:after="0" w:line="276" w:lineRule="auto"/>
        <w:rPr>
          <w:rFonts w:asciiTheme="minorHAnsi" w:hAnsiTheme="minorHAnsi" w:cstheme="minorHAnsi"/>
        </w:rPr>
      </w:pPr>
      <w:r w:rsidRPr="00B24BA6">
        <w:rPr>
          <w:rFonts w:asciiTheme="minorHAnsi" w:hAnsiTheme="minorHAnsi" w:cstheme="minorHAnsi"/>
        </w:rPr>
        <w:t>Lægemiddelallergier</w:t>
      </w:r>
    </w:p>
    <w:p w14:paraId="0FFC1AF7" w14:textId="0C1EAC18"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7: </w:t>
      </w:r>
      <w:r w:rsidR="00A23E76" w:rsidRPr="00A23E76">
        <w:rPr>
          <w:rFonts w:asciiTheme="minorHAnsi" w:hAnsiTheme="minorHAnsi" w:cstheme="minorHAnsi"/>
          <w:sz w:val="24"/>
          <w:szCs w:val="24"/>
        </w:rPr>
        <w:t>Lægemiddeludvikling og administrativ farmakologi</w:t>
      </w:r>
    </w:p>
    <w:p w14:paraId="55A3266F"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5 dage/35 timer</w:t>
      </w:r>
    </w:p>
    <w:p w14:paraId="6F064CB5"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5FB9BA88"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Formål:</w:t>
      </w:r>
    </w:p>
    <w:p w14:paraId="7335DA2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bred viden om udviklingsprocessen for nye lægemidler</w:t>
      </w:r>
    </w:p>
    <w:p w14:paraId="73FE255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kendskab til teori og praksis for kliniske undersøgelser, herunder basalt kendskab til statistiske metoder til planlægning og analyse af randomiserede kliniske undersøgelser</w:t>
      </w:r>
    </w:p>
    <w:p w14:paraId="77EA5BAE"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Kende til myndighedernes regelsæt herfor, herunder GCP/GLP</w:t>
      </w:r>
    </w:p>
    <w:p w14:paraId="74CC1885" w14:textId="77777777" w:rsidR="00A23E76" w:rsidRPr="00B24BA6" w:rsidRDefault="00A23E76" w:rsidP="00885407">
      <w:pPr>
        <w:numPr>
          <w:ilvl w:val="0"/>
          <w:numId w:val="39"/>
        </w:numPr>
        <w:spacing w:line="276" w:lineRule="auto"/>
        <w:rPr>
          <w:rFonts w:asciiTheme="minorHAnsi" w:hAnsiTheme="minorHAnsi" w:cstheme="minorHAnsi"/>
        </w:rPr>
      </w:pPr>
      <w:r w:rsidRPr="00A23E76">
        <w:rPr>
          <w:rFonts w:asciiTheme="minorHAnsi" w:hAnsiTheme="minorHAnsi" w:cstheme="minorHAnsi"/>
        </w:rPr>
        <w:t>Kunne beskrive baggrund, regler og praktiske forhold vedrørende lægemidlers samfunds- og handelsmæssige betydning, især med hensyn til nationale forhold</w:t>
      </w:r>
    </w:p>
    <w:p w14:paraId="54D59F53" w14:textId="77777777"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14:paraId="224E1A7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Medicinalkemi og lægemiddeludvikling</w:t>
      </w:r>
    </w:p>
    <w:p w14:paraId="295AA6A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Karakterisering af virkningsprofil</w:t>
      </w:r>
    </w:p>
    <w:p w14:paraId="15B8BAA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Toksikologi og non-klinisk farmakologi</w:t>
      </w:r>
    </w:p>
    <w:p w14:paraId="6ADC510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Metabolisme studier i udviklingen af lægemidler</w:t>
      </w:r>
    </w:p>
    <w:p w14:paraId="211E8A7D" w14:textId="77777777" w:rsidR="00A23E76" w:rsidRPr="00A23E76" w:rsidRDefault="00A23E76" w:rsidP="00885407">
      <w:pPr>
        <w:numPr>
          <w:ilvl w:val="0"/>
          <w:numId w:val="39"/>
        </w:numPr>
        <w:spacing w:after="0" w:line="276" w:lineRule="auto"/>
        <w:rPr>
          <w:rFonts w:asciiTheme="minorHAnsi" w:hAnsiTheme="minorHAnsi" w:cstheme="minorHAnsi"/>
          <w:lang w:val="en-GB"/>
        </w:rPr>
      </w:pPr>
      <w:r w:rsidRPr="00A23E76">
        <w:rPr>
          <w:rFonts w:asciiTheme="minorHAnsi" w:hAnsiTheme="minorHAnsi" w:cstheme="minorHAnsi"/>
          <w:lang w:val="en-GB"/>
        </w:rPr>
        <w:t>Trial Modelling and Simulation</w:t>
      </w:r>
    </w:p>
    <w:p w14:paraId="2BB38F6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Den randomiserede kliniske undersøgelse, herunder</w:t>
      </w:r>
    </w:p>
    <w:p w14:paraId="2290A8BA" w14:textId="77777777"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regulativer vedrørende kliniske afprøvninger</w:t>
      </w:r>
    </w:p>
    <w:p w14:paraId="22A5A04B" w14:textId="77777777"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de kliniske faser (fase I-III undersøgelser, planlægning og fortolkning)</w:t>
      </w:r>
    </w:p>
    <w:p w14:paraId="470323FA" w14:textId="77777777"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etiske aspekter (samarbejde mellem industri, hospitalsvæsen og universiteter).</w:t>
      </w:r>
    </w:p>
    <w:p w14:paraId="5E8819A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Regulatoriske/legale aspekter: EMA, FDA og ICH. GCP/</w:t>
      </w:r>
      <w:proofErr w:type="gramStart"/>
      <w:r w:rsidRPr="00A23E76">
        <w:rPr>
          <w:rFonts w:asciiTheme="minorHAnsi" w:hAnsiTheme="minorHAnsi" w:cstheme="minorHAnsi"/>
        </w:rPr>
        <w:t>GLP retningslinjer</w:t>
      </w:r>
      <w:proofErr w:type="gramEnd"/>
      <w:r w:rsidRPr="00A23E76">
        <w:rPr>
          <w:rFonts w:asciiTheme="minorHAnsi" w:hAnsiTheme="minorHAnsi" w:cstheme="minorHAnsi"/>
        </w:rPr>
        <w:t>, WHO, EU-direktiver</w:t>
      </w:r>
    </w:p>
    <w:p w14:paraId="264C9108"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Lægemiddeløkonomi: Sundhedsøkonomiske overvejelser ved lægemiddeludvikling, medicintilskudsregler</w:t>
      </w:r>
    </w:p>
    <w:p w14:paraId="62649B53"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lastRenderedPageBreak/>
        <w:t>Lægemiddelloven, registreringsbestemmelser, udleveringscirkulæret, regler for lægemiddelnavne</w:t>
      </w:r>
    </w:p>
    <w:p w14:paraId="48A79A9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Opbygning af Lægemiddelstyrelsen</w:t>
      </w:r>
    </w:p>
    <w:p w14:paraId="60E1773A"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Ansvars- og erstatningsforhold</w:t>
      </w:r>
    </w:p>
    <w:p w14:paraId="44A7E20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Apotekervæsenet, lægemiddelkomitéer, lægemiddelinformation, reklameregler</w:t>
      </w:r>
    </w:p>
    <w:p w14:paraId="77963CD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Uddannelse i lægemiddellære for forskellige faggrupper</w:t>
      </w:r>
    </w:p>
    <w:p w14:paraId="59A812D0" w14:textId="77777777" w:rsidR="00A23E76" w:rsidRPr="00A23E76" w:rsidRDefault="00A23E76" w:rsidP="00A23E76">
      <w:pPr>
        <w:spacing w:line="276" w:lineRule="auto"/>
        <w:rPr>
          <w:rFonts w:asciiTheme="minorHAnsi" w:hAnsiTheme="minorHAnsi" w:cstheme="minorHAnsi"/>
          <w:b/>
          <w:bCs/>
          <w:i/>
        </w:rPr>
      </w:pPr>
    </w:p>
    <w:p w14:paraId="1FE69D31" w14:textId="77777777"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8: </w:t>
      </w:r>
      <w:r w:rsidR="00A23E76" w:rsidRPr="00A23E76">
        <w:rPr>
          <w:rFonts w:asciiTheme="minorHAnsi" w:hAnsiTheme="minorHAnsi" w:cstheme="minorHAnsi"/>
          <w:sz w:val="24"/>
          <w:szCs w:val="24"/>
        </w:rPr>
        <w:t xml:space="preserve">Evidensbaseret </w:t>
      </w:r>
      <w:proofErr w:type="spellStart"/>
      <w:r w:rsidR="00A23E76" w:rsidRPr="00A23E76">
        <w:rPr>
          <w:rFonts w:asciiTheme="minorHAnsi" w:hAnsiTheme="minorHAnsi" w:cstheme="minorHAnsi"/>
          <w:sz w:val="24"/>
          <w:szCs w:val="24"/>
        </w:rPr>
        <w:t>farmakoterapi</w:t>
      </w:r>
      <w:proofErr w:type="spellEnd"/>
      <w:r w:rsidR="00A23E76" w:rsidRPr="00A23E76">
        <w:rPr>
          <w:rFonts w:asciiTheme="minorHAnsi" w:hAnsiTheme="minorHAnsi" w:cstheme="minorHAnsi"/>
          <w:sz w:val="24"/>
          <w:szCs w:val="24"/>
        </w:rPr>
        <w:t xml:space="preserve"> </w:t>
      </w:r>
    </w:p>
    <w:p w14:paraId="6D291C4B"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14:paraId="5D2F4BA0"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14:paraId="7A7525FE" w14:textId="77777777" w:rsidR="00A23E76" w:rsidRPr="00A23E76" w:rsidRDefault="00A23E76" w:rsidP="00885407">
      <w:pPr>
        <w:numPr>
          <w:ilvl w:val="0"/>
          <w:numId w:val="44"/>
        </w:numPr>
        <w:spacing w:after="0" w:line="276" w:lineRule="auto"/>
        <w:rPr>
          <w:rFonts w:asciiTheme="minorHAnsi" w:hAnsiTheme="minorHAnsi" w:cstheme="minorHAnsi"/>
          <w:bCs/>
        </w:rPr>
      </w:pPr>
      <w:r w:rsidRPr="00A23E76">
        <w:rPr>
          <w:rFonts w:asciiTheme="minorHAnsi" w:hAnsiTheme="minorHAnsi" w:cstheme="minorHAnsi"/>
        </w:rPr>
        <w:t>Have viden om aktuelle metoder bag vurdering af ny medicin, evidens, prioritering og kliniske retningslinjer</w:t>
      </w:r>
    </w:p>
    <w:p w14:paraId="7B3F7E8D" w14:textId="77777777" w:rsidR="00A23E76" w:rsidRPr="00A23E76" w:rsidRDefault="00A23E76" w:rsidP="00885407">
      <w:pPr>
        <w:numPr>
          <w:ilvl w:val="0"/>
          <w:numId w:val="44"/>
        </w:numPr>
        <w:spacing w:line="276" w:lineRule="auto"/>
        <w:rPr>
          <w:rFonts w:asciiTheme="minorHAnsi" w:hAnsiTheme="minorHAnsi" w:cstheme="minorHAnsi"/>
          <w:bCs/>
        </w:rPr>
      </w:pPr>
      <w:r w:rsidRPr="00A23E76">
        <w:rPr>
          <w:rFonts w:asciiTheme="minorHAnsi" w:hAnsiTheme="minorHAnsi" w:cstheme="minorHAnsi"/>
        </w:rPr>
        <w:t xml:space="preserve">Kunne udføre en evidensvurdering   </w:t>
      </w:r>
    </w:p>
    <w:p w14:paraId="4DE6DC09"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Indhold og metoder: </w:t>
      </w:r>
    </w:p>
    <w:p w14:paraId="2C94260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Hvad er rationel </w:t>
      </w:r>
      <w:proofErr w:type="spellStart"/>
      <w:r w:rsidRPr="00A23E76">
        <w:rPr>
          <w:rFonts w:asciiTheme="minorHAnsi" w:hAnsiTheme="minorHAnsi" w:cstheme="minorHAnsi"/>
        </w:rPr>
        <w:t>farmakoterapi</w:t>
      </w:r>
      <w:proofErr w:type="spellEnd"/>
      <w:r w:rsidRPr="00A23E76">
        <w:rPr>
          <w:rFonts w:asciiTheme="minorHAnsi" w:hAnsiTheme="minorHAnsi" w:cstheme="minorHAnsi"/>
        </w:rPr>
        <w:t>?</w:t>
      </w:r>
    </w:p>
    <w:p w14:paraId="4A82BAF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arbejder vi for rationel ibrugtagning af ny medicin?</w:t>
      </w:r>
    </w:p>
    <w:p w14:paraId="144AB3CD"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gør vi, når vi mangler klinisk kontrollerede undersøgelser?</w:t>
      </w:r>
    </w:p>
    <w:p w14:paraId="10E089CE"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Hvilke metoder anvender vi til vurdering af evidens i forbindelse med hospitalsorienteret myndighedsbetjening (GRADE, AMSTAR m.fl.)?</w:t>
      </w:r>
    </w:p>
    <w:p w14:paraId="11135E8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tolkes effektstørrelser (herunder statistisk versus klinisk signifikans)?</w:t>
      </w:r>
    </w:p>
    <w:p w14:paraId="2F1D5D5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Hvad er forskellen på </w:t>
      </w:r>
      <w:proofErr w:type="spellStart"/>
      <w:r w:rsidRPr="00A23E76">
        <w:rPr>
          <w:rFonts w:asciiTheme="minorHAnsi" w:hAnsiTheme="minorHAnsi" w:cstheme="minorHAnsi"/>
        </w:rPr>
        <w:t>efficacy</w:t>
      </w:r>
      <w:proofErr w:type="spellEnd"/>
      <w:r w:rsidRPr="00A23E76">
        <w:rPr>
          <w:rFonts w:asciiTheme="minorHAnsi" w:hAnsiTheme="minorHAnsi" w:cstheme="minorHAnsi"/>
        </w:rPr>
        <w:t xml:space="preserve"> og </w:t>
      </w:r>
      <w:proofErr w:type="spellStart"/>
      <w:r w:rsidRPr="00A23E76">
        <w:rPr>
          <w:rFonts w:asciiTheme="minorHAnsi" w:hAnsiTheme="minorHAnsi" w:cstheme="minorHAnsi"/>
        </w:rPr>
        <w:t>efficiency</w:t>
      </w:r>
      <w:proofErr w:type="spellEnd"/>
      <w:r w:rsidRPr="00A23E76">
        <w:rPr>
          <w:rFonts w:asciiTheme="minorHAnsi" w:hAnsiTheme="minorHAnsi" w:cstheme="minorHAnsi"/>
        </w:rPr>
        <w:t>?</w:t>
      </w:r>
    </w:p>
    <w:p w14:paraId="1491E03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Hvem prioriterer, og hvordan tages beslutningerne om prioritering?</w:t>
      </w:r>
    </w:p>
    <w:p w14:paraId="3B5283A1"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spiller økonomi ind?</w:t>
      </w:r>
    </w:p>
    <w:p w14:paraId="67908A6F"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udarbejdes behandlingsvejledninger, nationale kliniske retningslinjer og rekommandationslister?</w:t>
      </w:r>
    </w:p>
    <w:p w14:paraId="2F1BA116" w14:textId="77777777" w:rsidR="00A23E76" w:rsidRPr="00B24BA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implementeres vejledninger og retningslinjer?</w:t>
      </w:r>
    </w:p>
    <w:p w14:paraId="51FF9DE3" w14:textId="77777777"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9: </w:t>
      </w:r>
      <w:r w:rsidR="00A23E76" w:rsidRPr="00A23E76">
        <w:rPr>
          <w:rFonts w:asciiTheme="minorHAnsi" w:hAnsiTheme="minorHAnsi" w:cstheme="minorHAnsi"/>
          <w:sz w:val="24"/>
          <w:szCs w:val="24"/>
        </w:rPr>
        <w:t xml:space="preserve">Rationel </w:t>
      </w:r>
      <w:proofErr w:type="spellStart"/>
      <w:r w:rsidR="00A23E76" w:rsidRPr="00A23E76">
        <w:rPr>
          <w:rFonts w:asciiTheme="minorHAnsi" w:hAnsiTheme="minorHAnsi" w:cstheme="minorHAnsi"/>
          <w:sz w:val="24"/>
          <w:szCs w:val="24"/>
        </w:rPr>
        <w:t>farmakoterapi</w:t>
      </w:r>
      <w:proofErr w:type="spellEnd"/>
      <w:r w:rsidR="00A23E76" w:rsidRPr="00A23E76">
        <w:rPr>
          <w:rFonts w:asciiTheme="minorHAnsi" w:hAnsiTheme="minorHAnsi" w:cstheme="minorHAnsi"/>
          <w:sz w:val="24"/>
          <w:szCs w:val="24"/>
        </w:rPr>
        <w:t xml:space="preserve"> til risikogrupper</w:t>
      </w:r>
    </w:p>
    <w:p w14:paraId="5658DF96"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14:paraId="2A865A54"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14:paraId="7F442460"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14:paraId="74346B3C" w14:textId="77777777" w:rsidR="00A23E76" w:rsidRPr="00A23E76" w:rsidRDefault="00A23E76" w:rsidP="00885407">
      <w:pPr>
        <w:numPr>
          <w:ilvl w:val="0"/>
          <w:numId w:val="45"/>
        </w:numPr>
        <w:spacing w:line="276" w:lineRule="auto"/>
        <w:rPr>
          <w:rFonts w:asciiTheme="minorHAnsi" w:hAnsiTheme="minorHAnsi" w:cstheme="minorHAnsi"/>
        </w:rPr>
      </w:pPr>
      <w:r w:rsidRPr="00A23E76">
        <w:rPr>
          <w:rFonts w:asciiTheme="minorHAnsi" w:hAnsiTheme="minorHAnsi" w:cstheme="minorHAnsi"/>
        </w:rPr>
        <w:t xml:space="preserve">Kunne vurdere aktuelle problemstillinger vedrørende </w:t>
      </w:r>
      <w:proofErr w:type="spellStart"/>
      <w:r w:rsidRPr="00A23E76">
        <w:rPr>
          <w:rFonts w:asciiTheme="minorHAnsi" w:hAnsiTheme="minorHAnsi" w:cstheme="minorHAnsi"/>
        </w:rPr>
        <w:t>farmakoterapi</w:t>
      </w:r>
      <w:proofErr w:type="spellEnd"/>
      <w:r w:rsidRPr="00A23E76">
        <w:rPr>
          <w:rFonts w:asciiTheme="minorHAnsi" w:hAnsiTheme="minorHAnsi" w:cstheme="minorHAnsi"/>
        </w:rPr>
        <w:t xml:space="preserve"> ved specielle risici, f.eks. børn, ældre, graviditet, amning, organsvigt, kritisk sygdom, under hensyntagen til relationen mellem praksis og videnskabelige undersøgelser </w:t>
      </w:r>
    </w:p>
    <w:p w14:paraId="1A02E073" w14:textId="77777777"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Indhold og metoder:</w:t>
      </w:r>
    </w:p>
    <w:p w14:paraId="7B6954CB"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Risikogrupper, andre krav til dokumentation</w:t>
      </w:r>
    </w:p>
    <w:p w14:paraId="12E6F8B8"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lastRenderedPageBreak/>
        <w:t>Lægemiddeldosering ved nyreinsufficiens</w:t>
      </w:r>
    </w:p>
    <w:p w14:paraId="41E05FD1"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Farmakoterapi</w:t>
      </w:r>
      <w:proofErr w:type="spellEnd"/>
      <w:r w:rsidRPr="00A23E76">
        <w:rPr>
          <w:rFonts w:asciiTheme="minorHAnsi" w:hAnsiTheme="minorHAnsi" w:cstheme="minorHAnsi"/>
        </w:rPr>
        <w:t xml:space="preserve"> ved leversygdom, herunder leversvigt</w:t>
      </w:r>
    </w:p>
    <w:p w14:paraId="57C8BEE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Valg af lægemidler og dosering ved behandling af henholdsvis børn og ældre</w:t>
      </w:r>
    </w:p>
    <w:p w14:paraId="4B4F6B1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Anvendelse af lægemidler ved graviditet og amning</w:t>
      </w:r>
    </w:p>
    <w:p w14:paraId="40CB6742"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Lægemiddelrelaterede problemstillinger i forbindelse med behandling af kritisk syge patienter, herunder ved multiorgansvigt</w:t>
      </w:r>
    </w:p>
    <w:p w14:paraId="56452106"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Polyfarmaci - ofte til risikogrupper</w:t>
      </w:r>
    </w:p>
    <w:p w14:paraId="3510B90C" w14:textId="77777777" w:rsidR="00A23E76" w:rsidRPr="00A23E76" w:rsidRDefault="00A23E76" w:rsidP="00885407">
      <w:pPr>
        <w:numPr>
          <w:ilvl w:val="0"/>
          <w:numId w:val="39"/>
        </w:numPr>
        <w:spacing w:after="0" w:line="276" w:lineRule="auto"/>
        <w:rPr>
          <w:rFonts w:asciiTheme="minorHAnsi" w:hAnsiTheme="minorHAnsi" w:cstheme="minorHAnsi"/>
        </w:rPr>
      </w:pPr>
      <w:proofErr w:type="spellStart"/>
      <w:r w:rsidRPr="00A23E76">
        <w:rPr>
          <w:rFonts w:asciiTheme="minorHAnsi" w:hAnsiTheme="minorHAnsi" w:cstheme="minorHAnsi"/>
        </w:rPr>
        <w:t>Bariatri</w:t>
      </w:r>
      <w:proofErr w:type="spellEnd"/>
    </w:p>
    <w:p w14:paraId="5D97E157" w14:textId="77777777"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10: </w:t>
      </w:r>
      <w:r w:rsidR="00A23E76" w:rsidRPr="00A23E76">
        <w:rPr>
          <w:rFonts w:asciiTheme="minorHAnsi" w:hAnsiTheme="minorHAnsi" w:cstheme="minorHAnsi"/>
          <w:sz w:val="24"/>
          <w:szCs w:val="24"/>
        </w:rPr>
        <w:t>Undervisningsmetoder og –pædagogik i klinisk farmakologi</w:t>
      </w:r>
    </w:p>
    <w:p w14:paraId="26ACBA99" w14:textId="77777777"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14:paraId="4B7F39F3"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14:paraId="6ADF0C39" w14:textId="77777777" w:rsidR="00A23E76" w:rsidRPr="00A23E76" w:rsidRDefault="00A23E76" w:rsidP="00B24BA6">
      <w:pPr>
        <w:pStyle w:val="Opstilling-punkttegn"/>
        <w:tabs>
          <w:tab w:val="num" w:pos="360"/>
        </w:tabs>
        <w:spacing w:line="276" w:lineRule="auto"/>
        <w:ind w:left="360" w:hanging="360"/>
        <w:rPr>
          <w:rFonts w:asciiTheme="minorHAnsi" w:hAnsiTheme="minorHAnsi" w:cstheme="minorHAnsi"/>
        </w:rPr>
      </w:pPr>
      <w:r w:rsidRPr="00A23E76">
        <w:rPr>
          <w:rFonts w:asciiTheme="minorHAnsi" w:hAnsiTheme="minorHAnsi" w:cstheme="minorHAnsi"/>
        </w:rPr>
        <w:t>Kunne anvende nutidige undervisningsmetoder og –pædagogik i klinisk farmakologi på et niveau, som væsentligt overstiger læringskurset i den kliniske basisuddannelse</w:t>
      </w:r>
    </w:p>
    <w:p w14:paraId="09E4C499" w14:textId="77777777"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Indhold og metoder:</w:t>
      </w:r>
    </w:p>
    <w:p w14:paraId="2856C5A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skal man vide om didaktik og undervisningspædagogik som ny underviser?</w:t>
      </w:r>
    </w:p>
    <w:p w14:paraId="23E84CC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og hvorfor skal man aktivere sine tilhørere, når man underviser?</w:t>
      </w:r>
    </w:p>
    <w:p w14:paraId="21D5B32D"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Hvilke metoder kan man benytte sig af, når man underviser studerende, klinikere, fageksperter m.fl.?</w:t>
      </w:r>
    </w:p>
    <w:p w14:paraId="1E479320"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Hvordan formidler man </w:t>
      </w:r>
      <w:proofErr w:type="spellStart"/>
      <w:r w:rsidRPr="00A23E76">
        <w:rPr>
          <w:rFonts w:asciiTheme="minorHAnsi" w:hAnsiTheme="minorHAnsi" w:cstheme="minorHAnsi"/>
        </w:rPr>
        <w:t>faktatungt</w:t>
      </w:r>
      <w:proofErr w:type="spellEnd"/>
      <w:r w:rsidRPr="00A23E76">
        <w:rPr>
          <w:rFonts w:asciiTheme="minorHAnsi" w:hAnsiTheme="minorHAnsi" w:cstheme="minorHAnsi"/>
        </w:rPr>
        <w:t xml:space="preserve"> stof til modtagerne på en tilgængelig måde?</w:t>
      </w:r>
    </w:p>
    <w:p w14:paraId="3AE3FAEE"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Hvordan tilrettelægger man et læringsrum, som fremmer modtagernes </w:t>
      </w:r>
      <w:proofErr w:type="spellStart"/>
      <w:r w:rsidRPr="00A23E76">
        <w:rPr>
          <w:rFonts w:asciiTheme="minorHAnsi" w:hAnsiTheme="minorHAnsi" w:cstheme="minorHAnsi"/>
        </w:rPr>
        <w:t>egenaktivitet</w:t>
      </w:r>
      <w:proofErr w:type="spellEnd"/>
      <w:r w:rsidRPr="00A23E76">
        <w:rPr>
          <w:rFonts w:asciiTheme="minorHAnsi" w:hAnsiTheme="minorHAnsi" w:cstheme="minorHAnsi"/>
        </w:rPr>
        <w:t xml:space="preserve"> og læring?</w:t>
      </w:r>
    </w:p>
    <w:p w14:paraId="571E612A"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håndterer man et antagonistisk publikum?</w:t>
      </w:r>
    </w:p>
    <w:p w14:paraId="438266E4" w14:textId="77777777"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 xml:space="preserve">Introduktion til fremtidige undervisningsmetoder, inkl. andre medier, </w:t>
      </w:r>
      <w:proofErr w:type="spellStart"/>
      <w:r w:rsidRPr="00A23E76">
        <w:rPr>
          <w:rFonts w:asciiTheme="minorHAnsi" w:hAnsiTheme="minorHAnsi" w:cstheme="minorHAnsi"/>
        </w:rPr>
        <w:t>gamification</w:t>
      </w:r>
      <w:proofErr w:type="spellEnd"/>
      <w:r w:rsidRPr="00A23E76">
        <w:rPr>
          <w:rFonts w:asciiTheme="minorHAnsi" w:hAnsiTheme="minorHAnsi" w:cstheme="minorHAnsi"/>
        </w:rPr>
        <w:t>, e-</w:t>
      </w:r>
      <w:proofErr w:type="spellStart"/>
      <w:r w:rsidRPr="00A23E76">
        <w:rPr>
          <w:rFonts w:asciiTheme="minorHAnsi" w:hAnsiTheme="minorHAnsi" w:cstheme="minorHAnsi"/>
        </w:rPr>
        <w:t>polling</w:t>
      </w:r>
      <w:proofErr w:type="spellEnd"/>
      <w:r w:rsidRPr="00A23E76">
        <w:rPr>
          <w:rFonts w:asciiTheme="minorHAnsi" w:hAnsiTheme="minorHAnsi" w:cstheme="minorHAnsi"/>
        </w:rPr>
        <w:t xml:space="preserve"> m.m.</w:t>
      </w:r>
    </w:p>
    <w:p w14:paraId="7CB22279" w14:textId="77777777" w:rsidR="00F26D7A" w:rsidRDefault="00F26D7A" w:rsidP="00A824BA"/>
    <w:p w14:paraId="58E18081" w14:textId="77777777" w:rsidR="009F3797" w:rsidRPr="00A70705" w:rsidRDefault="009F3797" w:rsidP="00316C8A">
      <w:pPr>
        <w:pStyle w:val="Overskrift3"/>
        <w:spacing w:after="240"/>
      </w:pPr>
      <w:bookmarkStart w:id="66" w:name="_Toc485727106"/>
      <w:bookmarkStart w:id="67" w:name="_Toc184811099"/>
      <w:r w:rsidRPr="00A70705">
        <w:t>Obligatoriske generelle kurser</w:t>
      </w:r>
      <w:bookmarkEnd w:id="66"/>
      <w:bookmarkEnd w:id="67"/>
    </w:p>
    <w:p w14:paraId="5E0BBB24" w14:textId="77777777" w:rsidR="00316C8A" w:rsidRPr="00316C8A" w:rsidRDefault="00316C8A" w:rsidP="00316C8A">
      <w:pPr>
        <w:rPr>
          <w:rFonts w:asciiTheme="minorHAnsi" w:hAnsiTheme="minorHAnsi" w:cstheme="minorHAnsi"/>
          <w:b/>
        </w:rPr>
      </w:pPr>
      <w:r w:rsidRPr="00316C8A">
        <w:rPr>
          <w:rFonts w:asciiTheme="minorHAnsi" w:hAnsiTheme="minorHAnsi" w:cstheme="minorHAnsi"/>
          <w:b/>
        </w:rPr>
        <w:t>SOL-kursus (SOL I, II &amp; III):</w:t>
      </w:r>
    </w:p>
    <w:p w14:paraId="03172B99"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Kursus i ”Sundhedsvæsenets Organisation og Ledelse</w:t>
      </w:r>
      <w:proofErr w:type="gramStart"/>
      <w:r w:rsidRPr="00316C8A">
        <w:rPr>
          <w:rFonts w:asciiTheme="minorHAnsi" w:hAnsiTheme="minorHAnsi" w:cstheme="minorHAnsi"/>
        </w:rPr>
        <w:t>”,  betegnes</w:t>
      </w:r>
      <w:proofErr w:type="gramEnd"/>
      <w:r w:rsidRPr="00316C8A">
        <w:rPr>
          <w:rFonts w:asciiTheme="minorHAnsi" w:hAnsiTheme="minorHAnsi" w:cstheme="minorHAnsi"/>
        </w:rPr>
        <w:t xml:space="preserve"> SOL I, II og III, og er placeret under hoveduddannelsen. Den yngre læge under uddannelse skal selv tilmelde sig SOL kurserne. SOL I og III arrangeres lokalt af de 3 uddannelsesregioner og omfatter 2 kursusdage. SOL II er et internatkursus, der afholdes af Sundhedsstyrelsen.</w:t>
      </w:r>
    </w:p>
    <w:p w14:paraId="2AF0460E"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Oplysning om tilmelding og kursustidspunkter kan findes via de regionale sekretariaters hjemmesider:</w:t>
      </w:r>
      <w:r>
        <w:rPr>
          <w:rFonts w:asciiTheme="minorHAnsi" w:hAnsiTheme="minorHAnsi" w:cstheme="minorHAnsi"/>
        </w:rPr>
        <w:t xml:space="preserve"> </w:t>
      </w:r>
    </w:p>
    <w:p w14:paraId="5EBC46C7"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Region Syd:</w:t>
      </w:r>
      <w:r>
        <w:rPr>
          <w:rFonts w:asciiTheme="minorHAnsi" w:hAnsiTheme="minorHAnsi" w:cstheme="minorHAnsi"/>
        </w:rPr>
        <w:t xml:space="preserve"> </w:t>
      </w:r>
      <w:hyperlink r:id="rId19" w:history="1">
        <w:r w:rsidRPr="00316C8A">
          <w:rPr>
            <w:rStyle w:val="Hyperlink"/>
            <w:rFonts w:asciiTheme="minorHAnsi" w:hAnsiTheme="minorHAnsi" w:cstheme="minorHAnsi"/>
          </w:rPr>
          <w:t>http://www.videreuddannelsen-syd.dk/wm130348</w:t>
        </w:r>
      </w:hyperlink>
    </w:p>
    <w:p w14:paraId="77F419E7"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lastRenderedPageBreak/>
        <w:t>Region Øst:</w:t>
      </w:r>
      <w:r>
        <w:rPr>
          <w:rFonts w:asciiTheme="minorHAnsi" w:hAnsiTheme="minorHAnsi" w:cstheme="minorHAnsi"/>
        </w:rPr>
        <w:t xml:space="preserve"> </w:t>
      </w:r>
      <w:hyperlink r:id="rId20" w:history="1">
        <w:r w:rsidRPr="00316C8A">
          <w:rPr>
            <w:rStyle w:val="Hyperlink"/>
            <w:rFonts w:asciiTheme="minorHAnsi" w:hAnsiTheme="minorHAnsi" w:cstheme="minorHAnsi"/>
          </w:rPr>
          <w:t>http://www.laegeuddannelsen.dk/</w:t>
        </w:r>
      </w:hyperlink>
      <w:r w:rsidRPr="00316C8A">
        <w:rPr>
          <w:rFonts w:asciiTheme="minorHAnsi" w:hAnsiTheme="minorHAnsi" w:cstheme="minorHAnsi"/>
        </w:rPr>
        <w:t xml:space="preserve"> </w:t>
      </w:r>
    </w:p>
    <w:p w14:paraId="6A92BC69" w14:textId="77777777" w:rsidR="00316C8A" w:rsidRPr="00316C8A" w:rsidRDefault="00316C8A" w:rsidP="00316C8A">
      <w:pPr>
        <w:rPr>
          <w:rFonts w:asciiTheme="minorHAnsi" w:hAnsiTheme="minorHAnsi" w:cstheme="minorHAnsi"/>
          <w:lang w:val="de-DE"/>
        </w:rPr>
      </w:pPr>
      <w:r w:rsidRPr="00316C8A">
        <w:rPr>
          <w:rFonts w:asciiTheme="minorHAnsi" w:hAnsiTheme="minorHAnsi" w:cstheme="minorHAnsi"/>
        </w:rPr>
        <w:t>Region Nord:</w:t>
      </w:r>
      <w:r>
        <w:rPr>
          <w:rFonts w:asciiTheme="minorHAnsi" w:hAnsiTheme="minorHAnsi" w:cstheme="minorHAnsi"/>
        </w:rPr>
        <w:t xml:space="preserve"> </w:t>
      </w:r>
      <w:hyperlink r:id="rId21" w:history="1">
        <w:r w:rsidRPr="00316C8A">
          <w:rPr>
            <w:rStyle w:val="Hyperlink"/>
            <w:rFonts w:asciiTheme="minorHAnsi" w:hAnsiTheme="minorHAnsi" w:cstheme="minorHAnsi"/>
            <w:lang w:val="de-DE"/>
          </w:rPr>
          <w:t>http://www.videreuddannelsen-nord.dk/</w:t>
        </w:r>
      </w:hyperlink>
      <w:r w:rsidRPr="00316C8A">
        <w:rPr>
          <w:rFonts w:asciiTheme="minorHAnsi" w:hAnsiTheme="minorHAnsi" w:cstheme="minorHAnsi"/>
          <w:lang w:val="de-DE"/>
        </w:rPr>
        <w:t xml:space="preserve"> </w:t>
      </w:r>
    </w:p>
    <w:p w14:paraId="1A52EDFA" w14:textId="77777777" w:rsidR="00316C8A" w:rsidRDefault="00316C8A" w:rsidP="009F3797">
      <w:pPr>
        <w:rPr>
          <w:rFonts w:asciiTheme="minorHAnsi" w:hAnsiTheme="minorHAnsi" w:cstheme="minorHAnsi"/>
        </w:rPr>
      </w:pPr>
      <w:r w:rsidRPr="00316C8A">
        <w:rPr>
          <w:rFonts w:asciiTheme="minorHAnsi" w:hAnsiTheme="minorHAnsi" w:cstheme="minorHAnsi"/>
        </w:rPr>
        <w:t>Sundhedsstyrelsen:</w:t>
      </w:r>
      <w:r>
        <w:rPr>
          <w:rFonts w:asciiTheme="minorHAnsi" w:hAnsiTheme="minorHAnsi" w:cstheme="minorHAnsi"/>
        </w:rPr>
        <w:t xml:space="preserve"> </w:t>
      </w:r>
      <w:hyperlink r:id="rId22" w:history="1">
        <w:r w:rsidRPr="00316C8A">
          <w:rPr>
            <w:rStyle w:val="Hyperlink"/>
            <w:rFonts w:asciiTheme="minorHAnsi" w:hAnsiTheme="minorHAnsi" w:cstheme="minorHAnsi"/>
          </w:rPr>
          <w:t>http://sundhedsstyrelsen.dk/</w:t>
        </w:r>
      </w:hyperlink>
      <w:r w:rsidRPr="00316C8A">
        <w:rPr>
          <w:rFonts w:asciiTheme="minorHAnsi" w:hAnsiTheme="minorHAnsi" w:cstheme="minorHAnsi"/>
        </w:rPr>
        <w:t xml:space="preserve"> </w:t>
      </w:r>
    </w:p>
    <w:p w14:paraId="7A803D86" w14:textId="0FBCC0A1" w:rsidR="009F3797" w:rsidRPr="00316C8A" w:rsidRDefault="009F3797" w:rsidP="009F3797">
      <w:pPr>
        <w:rPr>
          <w:rFonts w:asciiTheme="minorHAnsi" w:hAnsiTheme="minorHAnsi" w:cstheme="minorHAnsi"/>
          <w:color w:val="000000"/>
        </w:rPr>
      </w:pPr>
      <w:r w:rsidRPr="00316C8A">
        <w:rPr>
          <w:rFonts w:asciiTheme="minorHAnsi" w:hAnsiTheme="minorHAnsi" w:cstheme="minorHAnsi"/>
          <w:color w:val="000000"/>
        </w:rPr>
        <w:t xml:space="preserve">De tre generelle obligatoriske kurser SOL1, SOL2 og SOL3 skal efter gennemførelse godkendes og attesteres i </w:t>
      </w:r>
      <w:r w:rsidR="009F4E90">
        <w:t>uddannelseslæge.dk</w:t>
      </w:r>
      <w:r w:rsidRPr="00316C8A">
        <w:rPr>
          <w:rFonts w:asciiTheme="minorHAnsi" w:hAnsiTheme="minorHAnsi" w:cstheme="minorHAnsi"/>
          <w:color w:val="000000"/>
        </w:rPr>
        <w:t>.</w:t>
      </w:r>
    </w:p>
    <w:p w14:paraId="24C5363E" w14:textId="77777777" w:rsidR="009F3797" w:rsidRPr="00A70705" w:rsidRDefault="009F3797" w:rsidP="00A70705">
      <w:pPr>
        <w:pStyle w:val="Overskrift3"/>
      </w:pPr>
      <w:bookmarkStart w:id="68" w:name="_Toc485727107"/>
      <w:bookmarkStart w:id="69" w:name="_Toc184811100"/>
      <w:r w:rsidRPr="00A70705">
        <w:t>Obligatorisk forskningstræning</w:t>
      </w:r>
      <w:bookmarkEnd w:id="68"/>
      <w:bookmarkEnd w:id="69"/>
    </w:p>
    <w:p w14:paraId="3CBEA60A"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Anbefalet varighed: Sammenlagt 20 dage/148 timer</w:t>
      </w:r>
    </w:p>
    <w:p w14:paraId="78F4AC57"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Tidsmæssig indplacering: Inden for de sidste 36 måneders ansættelse i hoveduddannelsesstillingen, dog afsluttet mindst 6 måneder for hoveduddannelsens afslutning.</w:t>
      </w:r>
    </w:p>
    <w:p w14:paraId="5D847639" w14:textId="77777777" w:rsidR="00316C8A" w:rsidRPr="00316C8A" w:rsidRDefault="00316C8A" w:rsidP="00316C8A">
      <w:pPr>
        <w:spacing w:after="0"/>
        <w:rPr>
          <w:rFonts w:asciiTheme="minorHAnsi" w:hAnsiTheme="minorHAnsi" w:cstheme="minorHAnsi"/>
        </w:rPr>
      </w:pPr>
      <w:r w:rsidRPr="00316C8A">
        <w:rPr>
          <w:rFonts w:asciiTheme="minorHAnsi" w:hAnsiTheme="minorHAnsi" w:cstheme="minorHAnsi"/>
        </w:rPr>
        <w:t>Mål:</w:t>
      </w:r>
    </w:p>
    <w:p w14:paraId="3DB842D9"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Forskningstræningsmodulet er specielt rettet mod træning af akademikerrollen, mod udvikling af en professionel tilgang til at løse sundhedsvæsenets opgaver. Forskningstræningen skal bidrage til at opbygge og styrke kompetencer til at speciallægen selvstændigt kan opsøge, vurdere og udvikle ny viden, samt til at speciallægen kan anvende og formidle denne viden til kritisk vurdering af etableret praksis inden for eget speciale og tilgrænsende specialer.</w:t>
      </w:r>
    </w:p>
    <w:p w14:paraId="60E94603"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Den overordnede tidsmæssige ramme, der er afsat til et forskningstræningsmodul i speciallægeuddannelsen, er 20 dage. 10 dage til teoretisk kursusvirksomhed og 10 dage til praktisk virksomhed.</w:t>
      </w:r>
    </w:p>
    <w:p w14:paraId="702FD05B"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Indholdet i den teoretiske kursusvirksomhed kan variere regionerne imellem, men den skal altid have et omfang af mindst 10 dage. Den resterende del af forskningstræningsmodulet indgår som en integreret del af det kliniske og teoretiske arbejde. Disse 10 dage benyttes til et selvstændigt projekt. For den enkelte læge har forskningstræningsmodulet således et samlet omfang af 148 timer svarende til 20 normale arbejdsdage fordelt på kursusdage, selvstændigt arbejde med et mindre projekt samt vejledning og bedømmelse.</w:t>
      </w:r>
    </w:p>
    <w:p w14:paraId="75592925" w14:textId="77777777" w:rsidR="00316C8A" w:rsidRPr="00316C8A" w:rsidRDefault="00316C8A" w:rsidP="00316C8A">
      <w:pPr>
        <w:rPr>
          <w:rFonts w:asciiTheme="minorHAnsi" w:hAnsiTheme="minorHAnsi" w:cstheme="minorHAnsi"/>
        </w:rPr>
      </w:pPr>
      <w:r w:rsidRPr="00316C8A">
        <w:rPr>
          <w:rFonts w:asciiTheme="minorHAnsi" w:hAnsiTheme="minorHAnsi" w:cstheme="minorHAnsi"/>
        </w:rPr>
        <w:t>Der skal altid indgås en individuel aftale om gennemførelse af forskningstræningsmodulet. Aftalen indgås mellem uddannelseslægen og hovedvejleder eller praksistutor. Aftalen skal godkendes af den vejleder, der er udpeget til forskningstræningsmodulet. Hvor det er aftalt, kan der være personsammenfald.</w:t>
      </w:r>
    </w:p>
    <w:p w14:paraId="788C5478" w14:textId="77777777" w:rsidR="00316C8A" w:rsidRPr="00316C8A" w:rsidRDefault="00316C8A" w:rsidP="00316C8A">
      <w:pPr>
        <w:rPr>
          <w:rFonts w:asciiTheme="minorHAnsi" w:hAnsiTheme="minorHAnsi" w:cstheme="minorHAnsi"/>
          <w:bCs/>
        </w:rPr>
      </w:pPr>
      <w:r w:rsidRPr="00316C8A">
        <w:rPr>
          <w:rFonts w:asciiTheme="minorHAnsi" w:hAnsiTheme="minorHAnsi" w:cstheme="minorHAnsi"/>
          <w:bCs/>
        </w:rPr>
        <w:t>Kompetencevurderingsmetode: Samlet vurdering af såvel forløbet som den afsluttende afrapportering.</w:t>
      </w:r>
    </w:p>
    <w:p w14:paraId="3A916C51" w14:textId="77777777" w:rsidR="009F3797" w:rsidRPr="00316C8A" w:rsidRDefault="009F3797" w:rsidP="009F3797">
      <w:pPr>
        <w:rPr>
          <w:rFonts w:asciiTheme="minorHAnsi" w:hAnsiTheme="minorHAnsi" w:cstheme="minorHAnsi"/>
          <w:color w:val="000000"/>
        </w:rPr>
      </w:pPr>
    </w:p>
    <w:p w14:paraId="77F5287A" w14:textId="77777777" w:rsidR="00F26D7A" w:rsidRDefault="00F26D7A">
      <w:pPr>
        <w:spacing w:after="0"/>
      </w:pPr>
      <w:r>
        <w:lastRenderedPageBreak/>
        <w:br w:type="page"/>
      </w:r>
    </w:p>
    <w:p w14:paraId="131ED459" w14:textId="77777777" w:rsidR="00366189" w:rsidRDefault="009F3797" w:rsidP="001847C5">
      <w:pPr>
        <w:pStyle w:val="Overskrift1"/>
      </w:pPr>
      <w:bookmarkStart w:id="70" w:name="_Toc24706663"/>
      <w:bookmarkStart w:id="71" w:name="_Toc184811101"/>
      <w:r w:rsidRPr="00B51CB2">
        <w:lastRenderedPageBreak/>
        <w:t>Dokumentationsde</w:t>
      </w:r>
      <w:r>
        <w:t>l</w:t>
      </w:r>
      <w:bookmarkEnd w:id="70"/>
      <w:bookmarkEnd w:id="71"/>
    </w:p>
    <w:p w14:paraId="20C50FE8" w14:textId="77777777" w:rsidR="001C4267" w:rsidRDefault="001C4267" w:rsidP="001C4267">
      <w:r>
        <w:t>Dette afsnit indeholder den dokumentation, der skal foreligge for at lægen i introduktions- og hoveduddannelsesstilling kan få godkendt uddannelsesforløbene, og for at lægen i hoveduddannelse kan opnå speciallægeanerkendelse.</w:t>
      </w:r>
    </w:p>
    <w:p w14:paraId="43000C40" w14:textId="5736A4E6" w:rsidR="001C4267" w:rsidRDefault="001C4267" w:rsidP="001C4267">
      <w:r>
        <w:t xml:space="preserve">For at en læge efter afsluttet introduktionsstilling kan få godkendt sin uddannelse, skal der foreligge en godkendt dokumentation af uddannelsesforløbet. Dokumentationen skal foretages i </w:t>
      </w:r>
      <w:r w:rsidR="009F4E90">
        <w:t>uddannelseslæge.dk</w:t>
      </w:r>
      <w:r w:rsidR="009F4E90" w:rsidDel="009F4E90">
        <w:t xml:space="preserve"> </w:t>
      </w:r>
      <w:r>
        <w:t>og består af følgende:</w:t>
      </w:r>
    </w:p>
    <w:p w14:paraId="73E2CC56" w14:textId="77777777" w:rsidR="001C4267" w:rsidRDefault="001C4267" w:rsidP="001C4267">
      <w:pPr>
        <w:pStyle w:val="Opstilling-talellerbogst"/>
      </w:pPr>
      <w:r>
        <w:t>Godkendelse af obligatoriske kompetencer og kurser</w:t>
      </w:r>
    </w:p>
    <w:p w14:paraId="5EC5FE52" w14:textId="77777777" w:rsidR="001C4267" w:rsidRDefault="001C4267" w:rsidP="001C4267">
      <w:pPr>
        <w:pStyle w:val="Opstilling-talellerbogst"/>
      </w:pPr>
      <w:r>
        <w:t>Attestation for tidsmæssigt gennemført uddannelseselement i den lægelige videreuddannelse.</w:t>
      </w:r>
    </w:p>
    <w:p w14:paraId="6CBA6C06" w14:textId="2D5E9019" w:rsidR="001C4267" w:rsidRDefault="009F4E90" w:rsidP="001C4267">
      <w:r>
        <w:t>Uddannelseslæge.dk</w:t>
      </w:r>
      <w:r w:rsidDel="009F4E90">
        <w:t xml:space="preserve"> </w:t>
      </w:r>
      <w:r w:rsidR="001C4267">
        <w:t xml:space="preserve">findes på følgende adresse: </w:t>
      </w:r>
      <w:r w:rsidR="001C4267" w:rsidRPr="006D1154">
        <w:t>https://</w:t>
      </w:r>
      <w:r>
        <w:t>u</w:t>
      </w:r>
      <w:hyperlink r:id="rId23" w:history="1">
        <w:r w:rsidRPr="006D1154">
          <w:t>ddannelseslaege</w:t>
        </w:r>
      </w:hyperlink>
      <w:r>
        <w:t>.</w:t>
      </w:r>
      <w:proofErr w:type="gramStart"/>
      <w:r>
        <w:t>dk</w:t>
      </w:r>
      <w:r w:rsidRPr="006D1154" w:rsidDel="009F4E90">
        <w:t xml:space="preserve"> </w:t>
      </w:r>
      <w:r w:rsidR="001C4267">
        <w:t>.</w:t>
      </w:r>
      <w:proofErr w:type="gramEnd"/>
    </w:p>
    <w:p w14:paraId="46CF1306" w14:textId="77777777" w:rsidR="001C4267" w:rsidRDefault="001C4267" w:rsidP="001C4267"/>
    <w:p w14:paraId="111995F0" w14:textId="45C99DBE"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i </w:t>
      </w:r>
      <w:r w:rsidR="009F4E90">
        <w:t>uddannelseslæge.dk</w:t>
      </w:r>
      <w:r w:rsidR="009F4E90" w:rsidDel="009F4E90">
        <w:t xml:space="preserve"> </w:t>
      </w:r>
      <w:r>
        <w:t xml:space="preserve">- </w:t>
      </w:r>
      <w:r w:rsidR="009F4E90" w:rsidRPr="00505723">
        <w:rPr>
          <w:rFonts w:ascii="Times New Roman" w:hAnsi="Times New Roman"/>
          <w:sz w:val="22"/>
        </w:rPr>
        <w:t>https://</w:t>
      </w:r>
      <w:r w:rsidR="009F4E90">
        <w:t>u</w:t>
      </w:r>
      <w:hyperlink r:id="rId24" w:history="1">
        <w:r w:rsidR="009F4E90" w:rsidRPr="00505723">
          <w:t>ddannelseslaege</w:t>
        </w:r>
      </w:hyperlink>
      <w:r w:rsidR="009F4E90">
        <w:t>.dk</w:t>
      </w:r>
      <w:r>
        <w:t xml:space="preserve"> - og består af følgende:</w:t>
      </w:r>
    </w:p>
    <w:p w14:paraId="1D99D9FA" w14:textId="77777777" w:rsidR="001C4267" w:rsidRDefault="001C4267" w:rsidP="001C4267">
      <w:pPr>
        <w:pStyle w:val="Opstilling-talellerbogst"/>
      </w:pPr>
      <w:r>
        <w:t>Godkendelse af obligatoriske kompetencer og kurser (specialespecifikke og generelle)</w:t>
      </w:r>
    </w:p>
    <w:p w14:paraId="324C11BB" w14:textId="77777777" w:rsidR="001C4267" w:rsidRDefault="001C4267" w:rsidP="001C4267">
      <w:pPr>
        <w:pStyle w:val="Opstilling-talellerbogst"/>
      </w:pPr>
      <w:r>
        <w:t>Attestation for tidsmæssigt gennemført uddannelseselement i den lægelige videreuddannelse</w:t>
      </w:r>
    </w:p>
    <w:p w14:paraId="2B50F878" w14:textId="77777777" w:rsidR="001C4267" w:rsidRDefault="001C4267" w:rsidP="001C4267">
      <w:pPr>
        <w:pStyle w:val="Opstilling-talellerbogst"/>
      </w:pPr>
      <w:r>
        <w:t>Attestation for gennemført forskningstræning.</w:t>
      </w:r>
    </w:p>
    <w:p w14:paraId="5C58DCA6" w14:textId="77777777" w:rsidR="001C4267" w:rsidRDefault="001C4267" w:rsidP="001C4267"/>
    <w:p w14:paraId="5815A9F7" w14:textId="77777777" w:rsidR="001C4267" w:rsidRDefault="001C4267" w:rsidP="001C4267">
      <w:r w:rsidRPr="004604C4">
        <w:t xml:space="preserve">Der henvises til </w:t>
      </w:r>
      <w:hyperlink r:id="rId25" w:history="1">
        <w:r w:rsidRPr="00C15A2C">
          <w:rPr>
            <w:rStyle w:val="Hyperlink"/>
            <w:rFonts w:ascii="Times New Roman" w:hAnsi="Times New Roman"/>
            <w:sz w:val="22"/>
          </w:rPr>
          <w:t>Styrelsen for Patientsikkerheds hjemmeside</w:t>
        </w:r>
      </w:hyperlink>
      <w:r w:rsidRPr="004604C4">
        <w:t xml:space="preserve"> for yderligere detaljer vedr. doku</w:t>
      </w:r>
      <w:r>
        <w:t>men</w:t>
      </w:r>
      <w:r w:rsidRPr="004604C4">
        <w:t>tation og attestation vedr. hoveduddannelsen</w:t>
      </w:r>
      <w:r>
        <w:t>.</w:t>
      </w:r>
    </w:p>
    <w:p w14:paraId="52264484" w14:textId="77777777" w:rsidR="001B43DA" w:rsidRPr="00632456" w:rsidRDefault="001B43DA" w:rsidP="00B508BE"/>
    <w:p w14:paraId="211F695A" w14:textId="77777777" w:rsidR="00FB1E63" w:rsidRPr="00632456" w:rsidRDefault="00FB1E63" w:rsidP="00B508BE"/>
    <w:p w14:paraId="4D195CAA" w14:textId="77777777" w:rsidR="00B430F1" w:rsidRPr="00366189" w:rsidRDefault="00B430F1" w:rsidP="00B430F1">
      <w:pPr>
        <w:pStyle w:val="Overskrift1"/>
      </w:pPr>
      <w:bookmarkStart w:id="72" w:name="_Toc24706664"/>
      <w:bookmarkStart w:id="73" w:name="_Toc184811102"/>
      <w:r>
        <w:lastRenderedPageBreak/>
        <w:t xml:space="preserve">Nyttige </w:t>
      </w:r>
      <w:r w:rsidR="00F26D7A">
        <w:t>l</w:t>
      </w:r>
      <w:r>
        <w:t>inks</w:t>
      </w:r>
      <w:bookmarkEnd w:id="72"/>
      <w:bookmarkEnd w:id="73"/>
    </w:p>
    <w:p w14:paraId="6104BDB9" w14:textId="77777777" w:rsidR="007324AA" w:rsidRPr="007324AA" w:rsidRDefault="007324AA" w:rsidP="007324AA">
      <w:pPr>
        <w:pStyle w:val="Overskrift2"/>
      </w:pPr>
      <w:bookmarkStart w:id="74" w:name="_Toc485727119"/>
      <w:bookmarkStart w:id="75" w:name="_Toc24706665"/>
      <w:bookmarkStart w:id="76" w:name="_Toc184811103"/>
      <w:r w:rsidRPr="007324AA">
        <w:t>Generelle links</w:t>
      </w:r>
      <w:bookmarkEnd w:id="74"/>
      <w:bookmarkEnd w:id="75"/>
      <w:bookmarkEnd w:id="76"/>
    </w:p>
    <w:p w14:paraId="0DEF457E" w14:textId="77777777" w:rsidR="007324AA" w:rsidRPr="007F1421" w:rsidRDefault="007324AA" w:rsidP="007324AA">
      <w:pPr>
        <w:rPr>
          <w:rStyle w:val="Hyperlink"/>
          <w:rFonts w:ascii="Times New Roman" w:hAnsi="Times New Roman"/>
        </w:rPr>
      </w:pPr>
      <w:r w:rsidRPr="007F1421">
        <w:rPr>
          <w:rStyle w:val="Hyperlink"/>
          <w:rFonts w:ascii="Times New Roman" w:hAnsi="Times New Roman"/>
        </w:rPr>
        <w:fldChar w:fldCharType="begin"/>
      </w:r>
      <w:r w:rsidRPr="007F1421">
        <w:rPr>
          <w:rStyle w:val="Hyperlink"/>
          <w:rFonts w:ascii="Times New Roman" w:hAnsi="Times New Roman"/>
        </w:rPr>
        <w:instrText>HYPERLINK "https://www.sst.dk/da/Viden/Uddannelse/Uddannelse-af-speciallaeger/Maalbeskrivelser"</w:instrText>
      </w:r>
      <w:r w:rsidRPr="007F1421">
        <w:rPr>
          <w:rStyle w:val="Hyperlink"/>
          <w:rFonts w:ascii="Times New Roman" w:hAnsi="Times New Roman"/>
        </w:rPr>
        <w:fldChar w:fldCharType="separate"/>
      </w:r>
      <w:r w:rsidRPr="008F506E">
        <w:rPr>
          <w:rStyle w:val="Hyperlink"/>
          <w:rFonts w:ascii="Times New Roman" w:hAnsi="Times New Roman"/>
        </w:rPr>
        <w:t>Sundhedsstyrelsen, special- og videreuddannelse</w:t>
      </w:r>
    </w:p>
    <w:p w14:paraId="2F4999BD" w14:textId="77777777" w:rsidR="007324AA" w:rsidRPr="00632456" w:rsidRDefault="007324AA" w:rsidP="007324AA">
      <w:pPr>
        <w:rPr>
          <w:rStyle w:val="Hyperlink"/>
        </w:rPr>
      </w:pPr>
      <w:r w:rsidRPr="007F1421">
        <w:rPr>
          <w:rStyle w:val="Hyperlink"/>
          <w:rFonts w:ascii="Times New Roman" w:hAnsi="Times New Roman"/>
        </w:rPr>
        <w:fldChar w:fldCharType="end"/>
      </w:r>
      <w:r w:rsidR="00632456">
        <w:rPr>
          <w:rFonts w:ascii="Times New Roman" w:hAnsi="Times New Roman"/>
        </w:rPr>
        <w:fldChar w:fldCharType="begin"/>
      </w:r>
      <w:r w:rsidR="00632456">
        <w:rPr>
          <w:rFonts w:ascii="Times New Roman" w:hAnsi="Times New Roman"/>
        </w:rPr>
        <w:instrText xml:space="preserve"> HYPERLINK "http://selskaberne.dk/" </w:instrText>
      </w:r>
      <w:r w:rsidR="00632456">
        <w:rPr>
          <w:rFonts w:ascii="Times New Roman" w:hAnsi="Times New Roman"/>
        </w:rPr>
        <w:fldChar w:fldCharType="separate"/>
      </w:r>
      <w:r w:rsidRPr="00632456">
        <w:rPr>
          <w:rStyle w:val="Hyperlink"/>
          <w:rFonts w:ascii="Times New Roman" w:hAnsi="Times New Roman"/>
        </w:rPr>
        <w:t>Organisationen af lægevidenskabelige selskaber (Tidligere Dansk Medicinsk Selskab)</w:t>
      </w:r>
    </w:p>
    <w:p w14:paraId="359BAC85" w14:textId="6404CE46" w:rsidR="007324AA" w:rsidRPr="002F64C1" w:rsidRDefault="00632456" w:rsidP="007324AA">
      <w:r>
        <w:rPr>
          <w:rFonts w:ascii="Times New Roman" w:hAnsi="Times New Roman"/>
        </w:rPr>
        <w:fldChar w:fldCharType="end"/>
      </w:r>
      <w:proofErr w:type="spellStart"/>
      <w:r w:rsidR="009F4E90">
        <w:t>Uddannelseslæge.dks</w:t>
      </w:r>
      <w:proofErr w:type="spellEnd"/>
      <w:r w:rsidR="007324AA" w:rsidRPr="002F64C1">
        <w:t xml:space="preserve"> hjemmeside: </w:t>
      </w:r>
      <w:r w:rsidR="009F4E90" w:rsidRPr="00505723">
        <w:rPr>
          <w:rFonts w:ascii="Times New Roman" w:hAnsi="Times New Roman"/>
          <w:sz w:val="22"/>
        </w:rPr>
        <w:t>https://</w:t>
      </w:r>
      <w:r w:rsidR="009F4E90">
        <w:t>u</w:t>
      </w:r>
      <w:hyperlink r:id="rId26" w:history="1">
        <w:r w:rsidR="009F4E90" w:rsidRPr="00505723">
          <w:t>ddannelseslaege</w:t>
        </w:r>
      </w:hyperlink>
      <w:r w:rsidR="009F4E90">
        <w:t>.dk</w:t>
      </w:r>
    </w:p>
    <w:p w14:paraId="30364162" w14:textId="30181913" w:rsidR="007324AA" w:rsidRPr="002F64C1" w:rsidRDefault="007324AA" w:rsidP="007324AA">
      <w:r w:rsidRPr="002F64C1">
        <w:t xml:space="preserve">Ansøgning om speciallægeanerkendelse via </w:t>
      </w:r>
      <w:r w:rsidR="009F4E90">
        <w:t>uddannelseslæge.dk</w:t>
      </w:r>
      <w:r w:rsidR="006D1154">
        <w:t xml:space="preserve"> </w:t>
      </w:r>
      <w:r w:rsidRPr="002F64C1">
        <w:t xml:space="preserve">til </w:t>
      </w:r>
      <w:hyperlink r:id="rId27" w:history="1">
        <w:r w:rsidRPr="002F64C1">
          <w:rPr>
            <w:rStyle w:val="Hyperlink"/>
            <w:rFonts w:ascii="Times New Roman" w:hAnsi="Times New Roman"/>
            <w:sz w:val="22"/>
          </w:rPr>
          <w:t>Styrelsen for Patientsikkerhed</w:t>
        </w:r>
      </w:hyperlink>
    </w:p>
    <w:p w14:paraId="2C7728FD" w14:textId="77777777" w:rsidR="007324AA" w:rsidRPr="002F64C1" w:rsidRDefault="007324AA" w:rsidP="007324AA">
      <w:r w:rsidRPr="002F64C1">
        <w:t>De regionale videreuddannelsessekretariater:</w:t>
      </w:r>
    </w:p>
    <w:p w14:paraId="726C4A53" w14:textId="77777777" w:rsidR="007324AA" w:rsidRPr="002F64C1" w:rsidRDefault="00855D50" w:rsidP="007324AA">
      <w:hyperlink r:id="rId28" w:history="1">
        <w:r w:rsidR="007324AA" w:rsidRPr="002F64C1">
          <w:rPr>
            <w:rStyle w:val="Hyperlink"/>
            <w:rFonts w:ascii="Times New Roman" w:hAnsi="Times New Roman"/>
          </w:rPr>
          <w:t>Videreuddannelsesregion Nord</w:t>
        </w:r>
      </w:hyperlink>
    </w:p>
    <w:p w14:paraId="3F6C38E1" w14:textId="77777777" w:rsidR="007324AA" w:rsidRPr="002F64C1" w:rsidRDefault="00855D50" w:rsidP="007324AA">
      <w:hyperlink r:id="rId29" w:history="1">
        <w:r w:rsidR="007324AA" w:rsidRPr="002F64C1">
          <w:rPr>
            <w:rStyle w:val="Hyperlink"/>
            <w:rFonts w:ascii="Times New Roman" w:hAnsi="Times New Roman"/>
          </w:rPr>
          <w:t>Videreuddannelsesregion Syd</w:t>
        </w:r>
      </w:hyperlink>
    </w:p>
    <w:p w14:paraId="35CEEAC7" w14:textId="77777777" w:rsidR="007324AA" w:rsidRPr="00632456" w:rsidRDefault="00632456" w:rsidP="007324AA">
      <w:pPr>
        <w:rPr>
          <w:rStyle w:val="Hyperlink"/>
        </w:rPr>
      </w:pPr>
      <w:r>
        <w:rPr>
          <w:rFonts w:ascii="Times New Roman" w:hAnsi="Times New Roman"/>
        </w:rPr>
        <w:fldChar w:fldCharType="begin"/>
      </w:r>
      <w:r>
        <w:rPr>
          <w:rFonts w:ascii="Times New Roman" w:hAnsi="Times New Roman"/>
        </w:rPr>
        <w:instrText xml:space="preserve"> HYPERLINK "https://www.laegeuddannelsen.dk/" </w:instrText>
      </w:r>
      <w:r>
        <w:rPr>
          <w:rFonts w:ascii="Times New Roman" w:hAnsi="Times New Roman"/>
        </w:rPr>
        <w:fldChar w:fldCharType="separate"/>
      </w:r>
      <w:r w:rsidR="007324AA" w:rsidRPr="00632456">
        <w:rPr>
          <w:rStyle w:val="Hyperlink"/>
          <w:rFonts w:ascii="Times New Roman" w:hAnsi="Times New Roman"/>
        </w:rPr>
        <w:t>Videreuddannelsesregion Øst</w:t>
      </w:r>
    </w:p>
    <w:p w14:paraId="5E11A25E" w14:textId="77777777" w:rsidR="00B430F1" w:rsidRDefault="00632456" w:rsidP="00B508BE">
      <w:r>
        <w:rPr>
          <w:rFonts w:ascii="Times New Roman" w:hAnsi="Times New Roman"/>
        </w:rPr>
        <w:fldChar w:fldCharType="end"/>
      </w:r>
    </w:p>
    <w:p w14:paraId="658ED453" w14:textId="77777777" w:rsidR="007324AA" w:rsidRPr="007324AA" w:rsidRDefault="007324AA" w:rsidP="007324AA">
      <w:pPr>
        <w:pStyle w:val="Overskrift2"/>
      </w:pPr>
      <w:bookmarkStart w:id="77" w:name="_Toc485727120"/>
      <w:bookmarkStart w:id="78" w:name="_Toc24706666"/>
      <w:bookmarkStart w:id="79" w:name="_Toc184811104"/>
      <w:r w:rsidRPr="007324AA">
        <w:t>Specialespecifikke links</w:t>
      </w:r>
      <w:bookmarkEnd w:id="77"/>
      <w:bookmarkEnd w:id="78"/>
      <w:bookmarkEnd w:id="79"/>
    </w:p>
    <w:p w14:paraId="33746EBC" w14:textId="59DD3F62" w:rsidR="00BC420F" w:rsidRPr="002E4EF2" w:rsidRDefault="002E4EF2" w:rsidP="00BC420F">
      <w:pPr>
        <w:rPr>
          <w:b/>
        </w:rPr>
      </w:pPr>
      <w:r w:rsidRPr="002E4EF2">
        <w:t xml:space="preserve">Dansk Selskab for Klinisk Farmakologi </w:t>
      </w:r>
      <w:hyperlink r:id="rId30" w:history="1">
        <w:r w:rsidR="00BC43CE" w:rsidRPr="00807F5C">
          <w:rPr>
            <w:rStyle w:val="Hyperlink"/>
          </w:rPr>
          <w:t>www.kliniskfarmakologi.dk</w:t>
        </w:r>
      </w:hyperlink>
      <w:r w:rsidR="00BC43CE">
        <w:t xml:space="preserve"> </w:t>
      </w:r>
    </w:p>
    <w:p w14:paraId="14C9026F" w14:textId="77777777" w:rsidR="007324AA" w:rsidRDefault="007324AA" w:rsidP="00B508BE"/>
    <w:p w14:paraId="7E6F1185" w14:textId="77777777" w:rsidR="00A70705" w:rsidRPr="00A70705" w:rsidRDefault="00A70705" w:rsidP="00A70705"/>
    <w:p w14:paraId="06001A2D" w14:textId="77777777"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14:anchorId="25A6E7A7" wp14:editId="0F11B6E8">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E67168"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14:paraId="4CF8D164" w14:textId="77777777"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35A28F77" wp14:editId="38669003">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64"/>
                            </w:tblGrid>
                            <w:tr w:rsidR="00E57A21" w14:paraId="6A8BC276" w14:textId="77777777" w:rsidTr="00F53146">
                              <w:trPr>
                                <w:trHeight w:hRule="exact" w:val="14572"/>
                              </w:trPr>
                              <w:tc>
                                <w:tcPr>
                                  <w:tcW w:w="5664" w:type="dxa"/>
                                  <w:vAlign w:val="bottom"/>
                                </w:tcPr>
                                <w:p w14:paraId="08DA57F8" w14:textId="77777777" w:rsidR="00E57A21" w:rsidRDefault="00855D50"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E57A21">
                                        <w:t>Målbeskrivelse for speciallægeuddannelsen i Klinisk Farmakologi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3B6D7965" w14:textId="77777777" w:rsidR="00E57A21" w:rsidRDefault="00E57A21" w:rsidP="00F00457">
                                      <w:pPr>
                                        <w:pStyle w:val="Kolofon"/>
                                      </w:pPr>
                                      <w:r>
                                        <w:t>Dansk Selskab for Klinisk Farmakologi</w:t>
                                      </w:r>
                                    </w:p>
                                  </w:sdtContent>
                                </w:sdt>
                                <w:p w14:paraId="71D6E949" w14:textId="77777777" w:rsidR="00E57A21" w:rsidRDefault="00E57A21" w:rsidP="00F00457">
                                  <w:pPr>
                                    <w:pStyle w:val="Kolofon"/>
                                  </w:pPr>
                                </w:p>
                                <w:p w14:paraId="5CC08E4D" w14:textId="77777777" w:rsidR="00E57A21" w:rsidRDefault="00E57A21" w:rsidP="00F00457">
                                  <w:pPr>
                                    <w:pStyle w:val="Kolofon"/>
                                  </w:pPr>
                                </w:p>
                                <w:p w14:paraId="622018AE" w14:textId="225F0BC2" w:rsidR="00E57A21" w:rsidRDefault="00E57A21"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rsidR="001C17E1">
                                        <w:t>2024</w:t>
                                      </w:r>
                                    </w:sdtContent>
                                  </w:sdt>
                                  <w:r>
                                    <w:t>.</w:t>
                                  </w:r>
                                </w:p>
                                <w:p w14:paraId="045FBCF5" w14:textId="77777777" w:rsidR="00E57A21" w:rsidRDefault="00E57A21" w:rsidP="00F00457">
                                  <w:pPr>
                                    <w:pStyle w:val="Kolofon"/>
                                  </w:pPr>
                                  <w:r>
                                    <w:t>Publikationen kan frit refereres</w:t>
                                  </w:r>
                                </w:p>
                                <w:p w14:paraId="67E0AC23" w14:textId="77777777" w:rsidR="00E57A21" w:rsidRDefault="00E57A21" w:rsidP="00F00457">
                                  <w:pPr>
                                    <w:pStyle w:val="Kolofon"/>
                                  </w:pPr>
                                  <w:r>
                                    <w:t>med tydelig kildeangivelse.</w:t>
                                  </w:r>
                                </w:p>
                                <w:p w14:paraId="3138B034" w14:textId="77777777" w:rsidR="00E57A21" w:rsidRDefault="00E57A21" w:rsidP="00F00457">
                                  <w:pPr>
                                    <w:pStyle w:val="Kolofon"/>
                                  </w:pPr>
                                </w:p>
                                <w:p w14:paraId="66CC8D89" w14:textId="77777777" w:rsidR="00E57A21" w:rsidRDefault="00E57A21" w:rsidP="00F00457">
                                  <w:pPr>
                                    <w:pStyle w:val="Kolofon"/>
                                  </w:pPr>
                                  <w:r>
                                    <w:t>Sundhedsstyrelsen</w:t>
                                  </w:r>
                                </w:p>
                                <w:p w14:paraId="505EA805" w14:textId="77777777" w:rsidR="00E57A21" w:rsidRDefault="00E57A21" w:rsidP="00F00457">
                                  <w:pPr>
                                    <w:pStyle w:val="Kolofon"/>
                                  </w:pPr>
                                  <w:r>
                                    <w:t>Islands Brygge 67</w:t>
                                  </w:r>
                                </w:p>
                                <w:p w14:paraId="5A60AD31" w14:textId="77777777" w:rsidR="00E57A21" w:rsidRDefault="00E57A21" w:rsidP="00F00457">
                                  <w:pPr>
                                    <w:pStyle w:val="Kolofon"/>
                                  </w:pPr>
                                  <w:r>
                                    <w:t>2300 København S</w:t>
                                  </w:r>
                                </w:p>
                                <w:p w14:paraId="49E127C9" w14:textId="77777777" w:rsidR="00E57A21" w:rsidRPr="00F00457" w:rsidRDefault="00E57A21" w:rsidP="00F00457">
                                  <w:pPr>
                                    <w:pStyle w:val="Kolofon"/>
                                  </w:pPr>
                                </w:p>
                                <w:p w14:paraId="5DC034F1" w14:textId="77777777" w:rsidR="00E57A21" w:rsidRPr="00F00457" w:rsidRDefault="00855D50" w:rsidP="00F00457">
                                  <w:pPr>
                                    <w:pStyle w:val="Kolofon"/>
                                  </w:pPr>
                                  <w:hyperlink r:id="rId31" w:history="1">
                                    <w:r w:rsidR="00E57A21" w:rsidRPr="00F00457">
                                      <w:t>www.sst.dk</w:t>
                                    </w:r>
                                  </w:hyperlink>
                                </w:p>
                                <w:p w14:paraId="31BBE31C" w14:textId="77777777" w:rsidR="00E57A21" w:rsidRDefault="00E57A21" w:rsidP="00F00457">
                                  <w:pPr>
                                    <w:pStyle w:val="Kolofon"/>
                                  </w:pPr>
                                </w:p>
                                <w:p w14:paraId="10046FAF" w14:textId="77777777" w:rsidR="00E57A21" w:rsidRDefault="00E57A21"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153D3D21" w14:textId="77777777" w:rsidR="00E57A21" w:rsidRDefault="00E57A21"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695EE970" w14:textId="77777777" w:rsidR="00E57A21" w:rsidRPr="00F00457" w:rsidRDefault="00E57A21"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792E4E58" w14:textId="77777777" w:rsidR="00E57A21" w:rsidRPr="006029DD" w:rsidRDefault="00E57A21" w:rsidP="00F00457">
                                  <w:pPr>
                                    <w:pStyle w:val="Kolofon"/>
                                  </w:pPr>
                                </w:p>
                                <w:p w14:paraId="00806BF3" w14:textId="77777777" w:rsidR="00E57A21" w:rsidRPr="006029DD" w:rsidRDefault="00E57A21" w:rsidP="00F00457">
                                  <w:pPr>
                                    <w:pStyle w:val="Kolofon"/>
                                  </w:pPr>
                                  <w:r w:rsidRPr="006029DD">
                                    <w:rPr>
                                      <w:b/>
                                    </w:rPr>
                                    <w:t>Sprog:</w:t>
                                  </w:r>
                                  <w:r w:rsidRPr="006029DD">
                                    <w:t xml:space="preserve"> Dansk</w:t>
                                  </w:r>
                                </w:p>
                                <w:p w14:paraId="59BA04FE" w14:textId="77777777" w:rsidR="00E57A21" w:rsidRPr="006029DD" w:rsidRDefault="00E57A21"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505E7B8F" w14:textId="77777777" w:rsidR="00E57A21" w:rsidRPr="006029DD" w:rsidRDefault="00E57A21"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53B708D8" w14:textId="77777777" w:rsidR="00E57A21" w:rsidRDefault="00E57A21" w:rsidP="00F00457">
                                  <w:pPr>
                                    <w:pStyle w:val="Kolofon"/>
                                  </w:pPr>
                                  <w:r w:rsidRPr="00F00457">
                                    <w:rPr>
                                      <w:b/>
                                    </w:rPr>
                                    <w:t>Format:</w:t>
                                  </w:r>
                                  <w:r>
                                    <w:t xml:space="preserve"> pdf</w:t>
                                  </w:r>
                                </w:p>
                                <w:p w14:paraId="2FDB35E3" w14:textId="77777777" w:rsidR="00E57A21" w:rsidRDefault="00E57A21"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07AF2321" w14:textId="77777777" w:rsidR="00E57A21" w:rsidRDefault="00E57A21" w:rsidP="00F00457">
                                  <w:pPr>
                                    <w:pStyle w:val="Kolofon"/>
                                  </w:pPr>
                                </w:p>
                                <w:p w14:paraId="64E35E69" w14:textId="77777777" w:rsidR="00E57A21" w:rsidRDefault="00E57A21" w:rsidP="00F00457">
                                  <w:pPr>
                                    <w:pStyle w:val="Kolofon"/>
                                  </w:pPr>
                                  <w:r>
                                    <w:t>Udgivet af Sundhedsstyrelsen,</w:t>
                                  </w:r>
                                </w:p>
                                <w:p w14:paraId="01A9CF8B" w14:textId="77777777" w:rsidR="00E57A21" w:rsidRDefault="00E57A21" w:rsidP="000C3888">
                                  <w:pPr>
                                    <w:pStyle w:val="Kolofon"/>
                                    <w:spacing w:after="40"/>
                                  </w:pPr>
                                  <w:r>
                                    <w:fldChar w:fldCharType="begin"/>
                                  </w:r>
                                  <w:r>
                                    <w:instrText>MACROBUTTON NoName [Måned og år]</w:instrText>
                                  </w:r>
                                  <w:r>
                                    <w:fldChar w:fldCharType="end"/>
                                  </w:r>
                                </w:p>
                              </w:tc>
                            </w:tr>
                          </w:tbl>
                          <w:p w14:paraId="0EB02733" w14:textId="77777777" w:rsidR="00E57A21" w:rsidRDefault="00E57A21"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8F77"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64"/>
                      </w:tblGrid>
                      <w:tr w:rsidR="00E57A21" w14:paraId="6A8BC276" w14:textId="77777777" w:rsidTr="00F53146">
                        <w:trPr>
                          <w:trHeight w:hRule="exact" w:val="14572"/>
                        </w:trPr>
                        <w:tc>
                          <w:tcPr>
                            <w:tcW w:w="5664" w:type="dxa"/>
                            <w:vAlign w:val="bottom"/>
                          </w:tcPr>
                          <w:p w14:paraId="08DA57F8" w14:textId="77777777" w:rsidR="00E57A21" w:rsidRDefault="00855D50"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E57A21">
                                  <w:t>Målbeskrivelse for speciallægeuddannelsen i Klinisk Farmakologi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3B6D7965" w14:textId="77777777" w:rsidR="00E57A21" w:rsidRDefault="00E57A21" w:rsidP="00F00457">
                                <w:pPr>
                                  <w:pStyle w:val="Kolofon"/>
                                </w:pPr>
                                <w:r>
                                  <w:t>Dansk Selskab for Klinisk Farmakologi</w:t>
                                </w:r>
                              </w:p>
                            </w:sdtContent>
                          </w:sdt>
                          <w:p w14:paraId="71D6E949" w14:textId="77777777" w:rsidR="00E57A21" w:rsidRDefault="00E57A21" w:rsidP="00F00457">
                            <w:pPr>
                              <w:pStyle w:val="Kolofon"/>
                            </w:pPr>
                          </w:p>
                          <w:p w14:paraId="5CC08E4D" w14:textId="77777777" w:rsidR="00E57A21" w:rsidRDefault="00E57A21" w:rsidP="00F00457">
                            <w:pPr>
                              <w:pStyle w:val="Kolofon"/>
                            </w:pPr>
                          </w:p>
                          <w:p w14:paraId="622018AE" w14:textId="225F0BC2" w:rsidR="00E57A21" w:rsidRDefault="00E57A21"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rsidR="001C17E1">
                                  <w:t>2024</w:t>
                                </w:r>
                              </w:sdtContent>
                            </w:sdt>
                            <w:r>
                              <w:t>.</w:t>
                            </w:r>
                          </w:p>
                          <w:p w14:paraId="045FBCF5" w14:textId="77777777" w:rsidR="00E57A21" w:rsidRDefault="00E57A21" w:rsidP="00F00457">
                            <w:pPr>
                              <w:pStyle w:val="Kolofon"/>
                            </w:pPr>
                            <w:r>
                              <w:t>Publikationen kan frit refereres</w:t>
                            </w:r>
                          </w:p>
                          <w:p w14:paraId="67E0AC23" w14:textId="77777777" w:rsidR="00E57A21" w:rsidRDefault="00E57A21" w:rsidP="00F00457">
                            <w:pPr>
                              <w:pStyle w:val="Kolofon"/>
                            </w:pPr>
                            <w:r>
                              <w:t>med tydelig kildeangivelse.</w:t>
                            </w:r>
                          </w:p>
                          <w:p w14:paraId="3138B034" w14:textId="77777777" w:rsidR="00E57A21" w:rsidRDefault="00E57A21" w:rsidP="00F00457">
                            <w:pPr>
                              <w:pStyle w:val="Kolofon"/>
                            </w:pPr>
                          </w:p>
                          <w:p w14:paraId="66CC8D89" w14:textId="77777777" w:rsidR="00E57A21" w:rsidRDefault="00E57A21" w:rsidP="00F00457">
                            <w:pPr>
                              <w:pStyle w:val="Kolofon"/>
                            </w:pPr>
                            <w:r>
                              <w:t>Sundhedsstyrelsen</w:t>
                            </w:r>
                          </w:p>
                          <w:p w14:paraId="505EA805" w14:textId="77777777" w:rsidR="00E57A21" w:rsidRDefault="00E57A21" w:rsidP="00F00457">
                            <w:pPr>
                              <w:pStyle w:val="Kolofon"/>
                            </w:pPr>
                            <w:r>
                              <w:t>Islands Brygge 67</w:t>
                            </w:r>
                          </w:p>
                          <w:p w14:paraId="5A60AD31" w14:textId="77777777" w:rsidR="00E57A21" w:rsidRDefault="00E57A21" w:rsidP="00F00457">
                            <w:pPr>
                              <w:pStyle w:val="Kolofon"/>
                            </w:pPr>
                            <w:r>
                              <w:t>2300 København S</w:t>
                            </w:r>
                          </w:p>
                          <w:p w14:paraId="49E127C9" w14:textId="77777777" w:rsidR="00E57A21" w:rsidRPr="00F00457" w:rsidRDefault="00E57A21" w:rsidP="00F00457">
                            <w:pPr>
                              <w:pStyle w:val="Kolofon"/>
                            </w:pPr>
                          </w:p>
                          <w:p w14:paraId="5DC034F1" w14:textId="77777777" w:rsidR="00E57A21" w:rsidRPr="00F00457" w:rsidRDefault="00855D50" w:rsidP="00F00457">
                            <w:pPr>
                              <w:pStyle w:val="Kolofon"/>
                            </w:pPr>
                            <w:hyperlink r:id="rId32" w:history="1">
                              <w:r w:rsidR="00E57A21" w:rsidRPr="00F00457">
                                <w:t>www.sst.dk</w:t>
                              </w:r>
                            </w:hyperlink>
                          </w:p>
                          <w:p w14:paraId="31BBE31C" w14:textId="77777777" w:rsidR="00E57A21" w:rsidRDefault="00E57A21" w:rsidP="00F00457">
                            <w:pPr>
                              <w:pStyle w:val="Kolofon"/>
                            </w:pPr>
                          </w:p>
                          <w:p w14:paraId="10046FAF" w14:textId="77777777" w:rsidR="00E57A21" w:rsidRDefault="00E57A21"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153D3D21" w14:textId="77777777" w:rsidR="00E57A21" w:rsidRDefault="00E57A21"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695EE970" w14:textId="77777777" w:rsidR="00E57A21" w:rsidRPr="00F00457" w:rsidRDefault="00E57A21"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792E4E58" w14:textId="77777777" w:rsidR="00E57A21" w:rsidRPr="006029DD" w:rsidRDefault="00E57A21" w:rsidP="00F00457">
                            <w:pPr>
                              <w:pStyle w:val="Kolofon"/>
                            </w:pPr>
                          </w:p>
                          <w:p w14:paraId="00806BF3" w14:textId="77777777" w:rsidR="00E57A21" w:rsidRPr="006029DD" w:rsidRDefault="00E57A21" w:rsidP="00F00457">
                            <w:pPr>
                              <w:pStyle w:val="Kolofon"/>
                            </w:pPr>
                            <w:r w:rsidRPr="006029DD">
                              <w:rPr>
                                <w:b/>
                              </w:rPr>
                              <w:t>Sprog:</w:t>
                            </w:r>
                            <w:r w:rsidRPr="006029DD">
                              <w:t xml:space="preserve"> Dansk</w:t>
                            </w:r>
                          </w:p>
                          <w:p w14:paraId="59BA04FE" w14:textId="77777777" w:rsidR="00E57A21" w:rsidRPr="006029DD" w:rsidRDefault="00E57A21"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505E7B8F" w14:textId="77777777" w:rsidR="00E57A21" w:rsidRPr="006029DD" w:rsidRDefault="00E57A21"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53B708D8" w14:textId="77777777" w:rsidR="00E57A21" w:rsidRDefault="00E57A21" w:rsidP="00F00457">
                            <w:pPr>
                              <w:pStyle w:val="Kolofon"/>
                            </w:pPr>
                            <w:r w:rsidRPr="00F00457">
                              <w:rPr>
                                <w:b/>
                              </w:rPr>
                              <w:t>Format:</w:t>
                            </w:r>
                            <w:r>
                              <w:t xml:space="preserve"> pdf</w:t>
                            </w:r>
                          </w:p>
                          <w:p w14:paraId="2FDB35E3" w14:textId="77777777" w:rsidR="00E57A21" w:rsidRDefault="00E57A21"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07AF2321" w14:textId="77777777" w:rsidR="00E57A21" w:rsidRDefault="00E57A21" w:rsidP="00F00457">
                            <w:pPr>
                              <w:pStyle w:val="Kolofon"/>
                            </w:pPr>
                          </w:p>
                          <w:p w14:paraId="64E35E69" w14:textId="77777777" w:rsidR="00E57A21" w:rsidRDefault="00E57A21" w:rsidP="00F00457">
                            <w:pPr>
                              <w:pStyle w:val="Kolofon"/>
                            </w:pPr>
                            <w:r>
                              <w:t>Udgivet af Sundhedsstyrelsen,</w:t>
                            </w:r>
                          </w:p>
                          <w:p w14:paraId="01A9CF8B" w14:textId="77777777" w:rsidR="00E57A21" w:rsidRDefault="00E57A21" w:rsidP="000C3888">
                            <w:pPr>
                              <w:pStyle w:val="Kolofon"/>
                              <w:spacing w:after="40"/>
                            </w:pPr>
                            <w:r>
                              <w:fldChar w:fldCharType="begin"/>
                            </w:r>
                            <w:r>
                              <w:instrText>MACROBUTTON NoName [Måned og år]</w:instrText>
                            </w:r>
                            <w:r>
                              <w:fldChar w:fldCharType="end"/>
                            </w:r>
                          </w:p>
                        </w:tc>
                      </w:tr>
                    </w:tbl>
                    <w:p w14:paraId="0EB02733" w14:textId="77777777" w:rsidR="00E57A21" w:rsidRDefault="00E57A21" w:rsidP="00C061DE">
                      <w:pPr>
                        <w:spacing w:line="14" w:lineRule="exact"/>
                      </w:pPr>
                    </w:p>
                  </w:txbxContent>
                </v:textbox>
                <w10:wrap anchorx="page" anchory="page"/>
              </v:shape>
            </w:pict>
          </mc:Fallback>
        </mc:AlternateContent>
      </w:r>
    </w:p>
    <w:p w14:paraId="0085C724" w14:textId="77777777" w:rsidR="00C061DE" w:rsidRDefault="00C061DE" w:rsidP="00C061DE"/>
    <w:p w14:paraId="27357371" w14:textId="77777777"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14:anchorId="51AF9D61" wp14:editId="5935675B">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E57A21" w14:paraId="3E09B109" w14:textId="77777777" w:rsidTr="00AC014F">
                              <w:trPr>
                                <w:trHeight w:hRule="exact" w:val="14572"/>
                              </w:trPr>
                              <w:tc>
                                <w:tcPr>
                                  <w:tcW w:w="5664" w:type="dxa"/>
                                  <w:vAlign w:val="bottom"/>
                                </w:tcPr>
                                <w:p w14:paraId="27BC8AF4" w14:textId="77777777" w:rsidR="00E57A21" w:rsidRDefault="00E57A21" w:rsidP="00F00457">
                                  <w:pPr>
                                    <w:pStyle w:val="Kolofon"/>
                                  </w:pPr>
                                </w:p>
                                <w:p w14:paraId="072B8D28" w14:textId="77777777" w:rsidR="00E57A21" w:rsidRPr="0063237E" w:rsidRDefault="00E57A21" w:rsidP="00F00457">
                                  <w:pPr>
                                    <w:pStyle w:val="Kolofon"/>
                                    <w:rPr>
                                      <w:b/>
                                    </w:rPr>
                                  </w:pPr>
                                  <w:r w:rsidRPr="0063237E">
                                    <w:rPr>
                                      <w:b/>
                                    </w:rPr>
                                    <w:t>Sundhedsstyrelsen</w:t>
                                  </w:r>
                                </w:p>
                                <w:p w14:paraId="2CD2FB31" w14:textId="77777777" w:rsidR="00E57A21" w:rsidRDefault="00E57A21" w:rsidP="00F00457">
                                  <w:pPr>
                                    <w:pStyle w:val="Kolofon"/>
                                  </w:pPr>
                                  <w:r>
                                    <w:t>Islands Brygge 67</w:t>
                                  </w:r>
                                </w:p>
                                <w:p w14:paraId="34FB6177" w14:textId="77777777" w:rsidR="00E57A21" w:rsidRDefault="00E57A21" w:rsidP="00F00457">
                                  <w:pPr>
                                    <w:pStyle w:val="Kolofon"/>
                                  </w:pPr>
                                  <w:r>
                                    <w:t>2300 København S</w:t>
                                  </w:r>
                                </w:p>
                                <w:p w14:paraId="2AD6E3D4" w14:textId="77777777" w:rsidR="00E57A21" w:rsidRPr="00F00457" w:rsidRDefault="00E57A21" w:rsidP="00F00457">
                                  <w:pPr>
                                    <w:pStyle w:val="Kolofon"/>
                                  </w:pPr>
                                </w:p>
                                <w:p w14:paraId="10EF0E71" w14:textId="77777777" w:rsidR="00E57A21" w:rsidRDefault="00855D50" w:rsidP="00B4208E">
                                  <w:pPr>
                                    <w:pStyle w:val="Kolofon"/>
                                  </w:pPr>
                                  <w:hyperlink r:id="rId33" w:history="1">
                                    <w:r w:rsidR="00E57A21" w:rsidRPr="00F00457">
                                      <w:t>www.sst.dk</w:t>
                                    </w:r>
                                  </w:hyperlink>
                                </w:p>
                              </w:tc>
                            </w:tr>
                          </w:tbl>
                          <w:p w14:paraId="14D971A6" w14:textId="77777777" w:rsidR="00E57A21" w:rsidRDefault="00E57A21"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F9D61"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E57A21" w14:paraId="3E09B109" w14:textId="77777777" w:rsidTr="00AC014F">
                        <w:trPr>
                          <w:trHeight w:hRule="exact" w:val="14572"/>
                        </w:trPr>
                        <w:tc>
                          <w:tcPr>
                            <w:tcW w:w="5664" w:type="dxa"/>
                            <w:vAlign w:val="bottom"/>
                          </w:tcPr>
                          <w:p w14:paraId="27BC8AF4" w14:textId="77777777" w:rsidR="00E57A21" w:rsidRDefault="00E57A21" w:rsidP="00F00457">
                            <w:pPr>
                              <w:pStyle w:val="Kolofon"/>
                            </w:pPr>
                          </w:p>
                          <w:p w14:paraId="072B8D28" w14:textId="77777777" w:rsidR="00E57A21" w:rsidRPr="0063237E" w:rsidRDefault="00E57A21" w:rsidP="00F00457">
                            <w:pPr>
                              <w:pStyle w:val="Kolofon"/>
                              <w:rPr>
                                <w:b/>
                              </w:rPr>
                            </w:pPr>
                            <w:r w:rsidRPr="0063237E">
                              <w:rPr>
                                <w:b/>
                              </w:rPr>
                              <w:t>Sundhedsstyrelsen</w:t>
                            </w:r>
                          </w:p>
                          <w:p w14:paraId="2CD2FB31" w14:textId="77777777" w:rsidR="00E57A21" w:rsidRDefault="00E57A21" w:rsidP="00F00457">
                            <w:pPr>
                              <w:pStyle w:val="Kolofon"/>
                            </w:pPr>
                            <w:r>
                              <w:t>Islands Brygge 67</w:t>
                            </w:r>
                          </w:p>
                          <w:p w14:paraId="34FB6177" w14:textId="77777777" w:rsidR="00E57A21" w:rsidRDefault="00E57A21" w:rsidP="00F00457">
                            <w:pPr>
                              <w:pStyle w:val="Kolofon"/>
                            </w:pPr>
                            <w:r>
                              <w:t>2300 København S</w:t>
                            </w:r>
                          </w:p>
                          <w:p w14:paraId="2AD6E3D4" w14:textId="77777777" w:rsidR="00E57A21" w:rsidRPr="00F00457" w:rsidRDefault="00E57A21" w:rsidP="00F00457">
                            <w:pPr>
                              <w:pStyle w:val="Kolofon"/>
                            </w:pPr>
                          </w:p>
                          <w:p w14:paraId="10EF0E71" w14:textId="77777777" w:rsidR="00E57A21" w:rsidRDefault="00855D50" w:rsidP="00B4208E">
                            <w:pPr>
                              <w:pStyle w:val="Kolofon"/>
                            </w:pPr>
                            <w:hyperlink r:id="rId34" w:history="1">
                              <w:r w:rsidR="00E57A21" w:rsidRPr="00F00457">
                                <w:t>www.sst.dk</w:t>
                              </w:r>
                            </w:hyperlink>
                          </w:p>
                        </w:tc>
                      </w:tr>
                    </w:tbl>
                    <w:p w14:paraId="14D971A6" w14:textId="77777777" w:rsidR="00E57A21" w:rsidRDefault="00E57A21"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14:anchorId="70CAF515" wp14:editId="35291D77">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CF9F6" w14:textId="77777777" w:rsidR="00E57A21" w:rsidRDefault="00E57A21"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F515"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14:paraId="45FCF9F6" w14:textId="77777777" w:rsidR="00E57A21" w:rsidRDefault="00E57A21"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0B6384" w16cex:dateUtc="2024-12-03T14:27:00Z"/>
  <w16cex:commentExtensible w16cex:durableId="195E268A" w16cex:dateUtc="2024-12-04T07:39:00Z"/>
  <w16cex:commentExtensible w16cex:durableId="057A94CF" w16cex:dateUtc="2024-12-03T14:28:00Z"/>
  <w16cex:commentExtensible w16cex:durableId="67A662D3" w16cex:dateUtc="2024-12-04T07:42:00Z"/>
  <w16cex:commentExtensible w16cex:durableId="53576452" w16cex:dateUtc="2024-12-03T14: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14B1" w14:textId="77777777" w:rsidR="00E57A21" w:rsidRDefault="00E57A21" w:rsidP="009E4B94">
      <w:pPr>
        <w:spacing w:line="240" w:lineRule="auto"/>
      </w:pPr>
      <w:r>
        <w:separator/>
      </w:r>
    </w:p>
  </w:endnote>
  <w:endnote w:type="continuationSeparator" w:id="0">
    <w:p w14:paraId="2A23C5C9" w14:textId="77777777" w:rsidR="00E57A21" w:rsidRDefault="00E57A2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B43B" w14:textId="77777777" w:rsidR="00E57A21" w:rsidRPr="00681D83" w:rsidRDefault="00E57A2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79C3" w14:textId="77777777" w:rsidR="00E57A21" w:rsidRDefault="00E57A21" w:rsidP="009E4B94">
      <w:pPr>
        <w:spacing w:line="240" w:lineRule="auto"/>
      </w:pPr>
    </w:p>
  </w:footnote>
  <w:footnote w:type="continuationSeparator" w:id="0">
    <w:p w14:paraId="42903195" w14:textId="77777777" w:rsidR="00E57A21" w:rsidRDefault="00E57A21" w:rsidP="009E4B94">
      <w:pPr>
        <w:spacing w:line="240" w:lineRule="auto"/>
      </w:pPr>
    </w:p>
  </w:footnote>
  <w:footnote w:type="continuationNotice" w:id="1">
    <w:p w14:paraId="73812AFE" w14:textId="77777777" w:rsidR="00E57A21" w:rsidRDefault="00E57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E05F" w14:textId="77777777" w:rsidR="00E57A21" w:rsidRDefault="00E57A21">
    <w:pPr>
      <w:pStyle w:val="Sidehoved"/>
    </w:pPr>
    <w:r>
      <w:rPr>
        <w:noProof/>
        <w:lang w:eastAsia="da-DK"/>
      </w:rPr>
      <mc:AlternateContent>
        <mc:Choice Requires="wps">
          <w:drawing>
            <wp:anchor distT="0" distB="0" distL="114300" distR="114300" simplePos="0" relativeHeight="251670528" behindDoc="0" locked="0" layoutInCell="1" allowOverlap="1" wp14:anchorId="407755AC" wp14:editId="3D1E6C0B">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14:paraId="7EBBADFB" w14:textId="77777777" w:rsidR="00E57A21" w:rsidRDefault="00E57A21"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755AC"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14:paraId="7EBBADFB" w14:textId="77777777" w:rsidR="00E57A21" w:rsidRDefault="00E57A21" w:rsidP="003A3093">
                    <w:pPr>
                      <w:jc w:val="center"/>
                    </w:pPr>
                  </w:p>
                </w:txbxContent>
              </v:textbox>
              <w10:wrap anchorx="page" anchory="page"/>
            </v:shape>
          </w:pict>
        </mc:Fallback>
      </mc:AlternateContent>
    </w:r>
  </w:p>
  <w:p w14:paraId="4189997E" w14:textId="77777777" w:rsidR="00E57A21" w:rsidRDefault="00E57A21">
    <w:pPr>
      <w:pStyle w:val="Sidehoved"/>
    </w:pPr>
    <w:r>
      <w:rPr>
        <w:noProof/>
        <w:lang w:eastAsia="da-DK"/>
      </w:rPr>
      <mc:AlternateContent>
        <mc:Choice Requires="wps">
          <w:drawing>
            <wp:anchor distT="0" distB="0" distL="114300" distR="114300" simplePos="0" relativeHeight="251672576" behindDoc="1" locked="0" layoutInCell="1" allowOverlap="1" wp14:anchorId="5323C38D" wp14:editId="1E11E519">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EF58C" w14:textId="77777777" w:rsidR="00E57A21" w:rsidRDefault="00E57A21"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C38D"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14:paraId="217EF58C" w14:textId="77777777" w:rsidR="00E57A21" w:rsidRDefault="00E57A21" w:rsidP="003A3093">
                    <w:pPr>
                      <w:jc w:val="center"/>
                    </w:pPr>
                  </w:p>
                </w:txbxContent>
              </v:textbox>
              <w10:wrap anchorx="page" anchory="page"/>
            </v:rect>
          </w:pict>
        </mc:Fallback>
      </mc:AlternateContent>
    </w:r>
    <w:r>
      <w:rPr>
        <w:noProof/>
        <w:lang w:eastAsia="da-DK"/>
      </w:rPr>
      <w:drawing>
        <wp:anchor distT="0" distB="0" distL="114300" distR="114300" simplePos="0" relativeHeight="251668480" behindDoc="0" locked="0" layoutInCell="1" allowOverlap="1" wp14:anchorId="2F8EA0A3" wp14:editId="0DB55BAB">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6432" behindDoc="0" locked="0" layoutInCell="1" allowOverlap="1" wp14:anchorId="018A696B" wp14:editId="35FAED7C">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14:anchorId="7675900D" wp14:editId="17243E82">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16618" w14:textId="77777777" w:rsidR="00E57A21" w:rsidRDefault="00E57A21"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900D"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14:paraId="49E16618" w14:textId="77777777" w:rsidR="00E57A21" w:rsidRDefault="00E57A21"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EA42" w14:textId="77777777" w:rsidR="00E57A21" w:rsidRDefault="00E57A21">
    <w:pPr>
      <w:pStyle w:val="Sidehoved"/>
    </w:pPr>
    <w:r>
      <w:rPr>
        <w:noProof/>
        <w:lang w:eastAsia="da-DK"/>
      </w:rPr>
      <mc:AlternateContent>
        <mc:Choice Requires="wps">
          <w:drawing>
            <wp:anchor distT="0" distB="0" distL="114300" distR="114300" simplePos="0" relativeHeight="251664384" behindDoc="0" locked="0" layoutInCell="1" allowOverlap="1" wp14:anchorId="647EB766" wp14:editId="6C4EAA68">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09B58" w14:textId="77777777" w:rsidR="00E57A21" w:rsidRPr="00094ABD" w:rsidRDefault="00E57A21"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45</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45</w:t>
                          </w:r>
                          <w:r>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7EB766"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14:paraId="67109B58" w14:textId="77777777" w:rsidR="00E57A21" w:rsidRPr="00094ABD" w:rsidRDefault="00E57A21"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45</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Pr>
                        <w:rStyle w:val="Sidetal"/>
                        <w:noProof/>
                      </w:rPr>
                      <w:t>45</w:t>
                    </w:r>
                    <w:r>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t>Målbeskrivelse for speciallægeuddannelsen i Klinisk Farmakologi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9829F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67E450D"/>
    <w:multiLevelType w:val="hybridMultilevel"/>
    <w:tmpl w:val="B2E0BF68"/>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2" w15:restartNumberingAfterBreak="0">
    <w:nsid w:val="0B7D593C"/>
    <w:multiLevelType w:val="hybridMultilevel"/>
    <w:tmpl w:val="779E42CE"/>
    <w:lvl w:ilvl="0" w:tplc="1A34C106">
      <w:start w:val="1"/>
      <w:numFmt w:val="bullet"/>
      <w:lvlText w:val=""/>
      <w:lvlJc w:val="left"/>
      <w:pPr>
        <w:tabs>
          <w:tab w:val="num" w:pos="360"/>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94BBF"/>
    <w:multiLevelType w:val="hybridMultilevel"/>
    <w:tmpl w:val="6A828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2D244D"/>
    <w:multiLevelType w:val="hybridMultilevel"/>
    <w:tmpl w:val="C8C47C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51611F0"/>
    <w:multiLevelType w:val="hybridMultilevel"/>
    <w:tmpl w:val="5AACEA1A"/>
    <w:lvl w:ilvl="0" w:tplc="9A7AC1C8">
      <w:start w:val="1"/>
      <w:numFmt w:val="lowerLetter"/>
      <w:lvlText w:val="%1."/>
      <w:lvlJc w:val="left"/>
      <w:pPr>
        <w:tabs>
          <w:tab w:val="num" w:pos="360"/>
        </w:tabs>
        <w:ind w:left="360" w:hanging="360"/>
      </w:pPr>
      <w:rPr>
        <w:b w:val="0"/>
      </w:rPr>
    </w:lvl>
    <w:lvl w:ilvl="1" w:tplc="04060001">
      <w:start w:val="1"/>
      <w:numFmt w:val="bullet"/>
      <w:lvlText w:val=""/>
      <w:lvlJc w:val="left"/>
      <w:pPr>
        <w:tabs>
          <w:tab w:val="num" w:pos="1440"/>
        </w:tabs>
        <w:ind w:left="1440" w:hanging="360"/>
      </w:pPr>
      <w:rPr>
        <w:rFonts w:ascii="Symbol" w:hAnsi="Symbol" w:hint="default"/>
        <w:b w:val="0"/>
      </w:rPr>
    </w:lvl>
    <w:lvl w:ilvl="2" w:tplc="C20A79D0">
      <w:start w:val="6"/>
      <w:numFmt w:val="decimal"/>
      <w:lvlText w:val="%3"/>
      <w:lvlJc w:val="left"/>
      <w:pPr>
        <w:tabs>
          <w:tab w:val="num" w:pos="2340"/>
        </w:tabs>
        <w:ind w:left="2340" w:hanging="360"/>
      </w:pPr>
    </w:lvl>
    <w:lvl w:ilvl="3" w:tplc="6EAE9ED6">
      <w:start w:val="2"/>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6" w15:restartNumberingAfterBreak="0">
    <w:nsid w:val="15BB6A06"/>
    <w:multiLevelType w:val="hybridMultilevel"/>
    <w:tmpl w:val="84B0C9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277D294A"/>
    <w:multiLevelType w:val="hybridMultilevel"/>
    <w:tmpl w:val="7DBADA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2A0A702F"/>
    <w:multiLevelType w:val="hybridMultilevel"/>
    <w:tmpl w:val="EE8024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D69E0"/>
    <w:multiLevelType w:val="hybridMultilevel"/>
    <w:tmpl w:val="F76C7B08"/>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74E79"/>
    <w:multiLevelType w:val="hybridMultilevel"/>
    <w:tmpl w:val="E29E5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3951D6D"/>
    <w:multiLevelType w:val="hybridMultilevel"/>
    <w:tmpl w:val="71CC17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39367A64"/>
    <w:multiLevelType w:val="hybridMultilevel"/>
    <w:tmpl w:val="3D22C608"/>
    <w:lvl w:ilvl="0" w:tplc="FFFFFFFF">
      <w:start w:val="1"/>
      <w:numFmt w:val="bullet"/>
      <w:lvlText w:val=""/>
      <w:lvlJc w:val="left"/>
      <w:pPr>
        <w:tabs>
          <w:tab w:val="num" w:pos="720"/>
        </w:tabs>
        <w:ind w:left="720" w:hanging="360"/>
      </w:pPr>
      <w:rPr>
        <w:rFonts w:ascii="Symbol" w:hAnsi="Symbol" w:hint="default"/>
        <w:b w:val="0"/>
      </w:rPr>
    </w:lvl>
    <w:lvl w:ilvl="1" w:tplc="04060001">
      <w:start w:val="1"/>
      <w:numFmt w:val="bullet"/>
      <w:lvlText w:val=""/>
      <w:lvlJc w:val="left"/>
      <w:pPr>
        <w:tabs>
          <w:tab w:val="num" w:pos="1800"/>
        </w:tabs>
        <w:ind w:left="1800" w:hanging="360"/>
      </w:pPr>
      <w:rPr>
        <w:rFonts w:ascii="Symbol" w:hAnsi="Symbol" w:hint="default"/>
        <w:b w:val="0"/>
      </w:rPr>
    </w:lvl>
    <w:lvl w:ilvl="2" w:tplc="C20A79D0">
      <w:start w:val="6"/>
      <w:numFmt w:val="decimal"/>
      <w:lvlText w:val="%3"/>
      <w:lvlJc w:val="left"/>
      <w:pPr>
        <w:tabs>
          <w:tab w:val="num" w:pos="2700"/>
        </w:tabs>
        <w:ind w:left="2700" w:hanging="360"/>
      </w:pPr>
    </w:lvl>
    <w:lvl w:ilvl="3" w:tplc="6EAE9ED6">
      <w:start w:val="2"/>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abstractNum w:abstractNumId="23" w15:restartNumberingAfterBreak="0">
    <w:nsid w:val="3CC46B6C"/>
    <w:multiLevelType w:val="hybridMultilevel"/>
    <w:tmpl w:val="ABBA6F1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07EDA"/>
    <w:multiLevelType w:val="hybridMultilevel"/>
    <w:tmpl w:val="A998B2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26D174C"/>
    <w:multiLevelType w:val="hybridMultilevel"/>
    <w:tmpl w:val="DE88B1AC"/>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A9637F"/>
    <w:multiLevelType w:val="hybridMultilevel"/>
    <w:tmpl w:val="8E22287A"/>
    <w:lvl w:ilvl="0" w:tplc="63727DAC">
      <w:start w:val="1"/>
      <w:numFmt w:val="bullet"/>
      <w:lvlText w:val=""/>
      <w:lvlJc w:val="left"/>
      <w:pPr>
        <w:ind w:left="720" w:hanging="360"/>
      </w:pPr>
      <w:rPr>
        <w:rFonts w:ascii="Symbol" w:hAnsi="Symbol" w:hint="default"/>
        <w:u w:color="80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B5B16B0"/>
    <w:multiLevelType w:val="hybridMultilevel"/>
    <w:tmpl w:val="04B012D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AF5063"/>
    <w:multiLevelType w:val="hybridMultilevel"/>
    <w:tmpl w:val="35427FC4"/>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30" w15:restartNumberingAfterBreak="0">
    <w:nsid w:val="56704FA7"/>
    <w:multiLevelType w:val="hybridMultilevel"/>
    <w:tmpl w:val="F93E71D0"/>
    <w:lvl w:ilvl="0" w:tplc="A7F29DAA">
      <w:start w:val="1"/>
      <w:numFmt w:val="bullet"/>
      <w:lvlText w:val=""/>
      <w:lvlJc w:val="left"/>
      <w:pPr>
        <w:ind w:left="360" w:hanging="360"/>
      </w:pPr>
      <w:rPr>
        <w:rFonts w:ascii="Symbol" w:hAnsi="Symbol" w:hint="default"/>
        <w:color w:val="auto"/>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58F02F14"/>
    <w:multiLevelType w:val="hybridMultilevel"/>
    <w:tmpl w:val="223E1B04"/>
    <w:lvl w:ilvl="0" w:tplc="1A34C106">
      <w:start w:val="1"/>
      <w:numFmt w:val="bullet"/>
      <w:lvlText w:val=""/>
      <w:lvlJc w:val="left"/>
      <w:pPr>
        <w:tabs>
          <w:tab w:val="num" w:pos="360"/>
        </w:tabs>
        <w:ind w:left="357" w:hanging="357"/>
      </w:pPr>
      <w:rPr>
        <w:rFonts w:ascii="Symbol" w:hAnsi="Symbol" w:hint="default"/>
      </w:rPr>
    </w:lvl>
    <w:lvl w:ilvl="1" w:tplc="C52CA4EE">
      <w:start w:val="1"/>
      <w:numFmt w:val="bullet"/>
      <w:lvlText w:val="-"/>
      <w:lvlJc w:val="left"/>
      <w:pPr>
        <w:tabs>
          <w:tab w:val="num" w:pos="700"/>
        </w:tabs>
        <w:ind w:left="567" w:hanging="227"/>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0E3D11"/>
    <w:multiLevelType w:val="hybridMultilevel"/>
    <w:tmpl w:val="EF7A9CB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93B2B"/>
    <w:multiLevelType w:val="hybridMultilevel"/>
    <w:tmpl w:val="3A923B24"/>
    <w:lvl w:ilvl="0" w:tplc="DE56161C">
      <w:start w:val="360"/>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5" w15:restartNumberingAfterBreak="0">
    <w:nsid w:val="64E73D1C"/>
    <w:multiLevelType w:val="hybridMultilevel"/>
    <w:tmpl w:val="4A262702"/>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A73EC"/>
    <w:multiLevelType w:val="hybridMultilevel"/>
    <w:tmpl w:val="98487FA6"/>
    <w:lvl w:ilvl="0" w:tplc="FFFFFFFF">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6D983097"/>
    <w:multiLevelType w:val="hybridMultilevel"/>
    <w:tmpl w:val="9FE469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F6B1B89"/>
    <w:multiLevelType w:val="hybridMultilevel"/>
    <w:tmpl w:val="150266DC"/>
    <w:lvl w:ilvl="0" w:tplc="04060001">
      <w:start w:val="1"/>
      <w:numFmt w:val="bullet"/>
      <w:lvlText w:val=""/>
      <w:lvlJc w:val="left"/>
      <w:pPr>
        <w:tabs>
          <w:tab w:val="num" w:pos="720"/>
        </w:tabs>
        <w:ind w:left="720" w:hanging="360"/>
      </w:pPr>
      <w:rPr>
        <w:rFonts w:ascii="Symbol" w:hAnsi="Symbol" w:hint="default"/>
        <w:b w:val="0"/>
      </w:rPr>
    </w:lvl>
    <w:lvl w:ilvl="1" w:tplc="04060001">
      <w:start w:val="1"/>
      <w:numFmt w:val="bullet"/>
      <w:lvlText w:val=""/>
      <w:lvlJc w:val="left"/>
      <w:pPr>
        <w:tabs>
          <w:tab w:val="num" w:pos="1800"/>
        </w:tabs>
        <w:ind w:left="1800" w:hanging="360"/>
      </w:pPr>
      <w:rPr>
        <w:rFonts w:ascii="Symbol" w:hAnsi="Symbol" w:hint="default"/>
        <w:b w:val="0"/>
      </w:rPr>
    </w:lvl>
    <w:lvl w:ilvl="2" w:tplc="0406001B">
      <w:start w:val="1"/>
      <w:numFmt w:val="lowerRoman"/>
      <w:lvlText w:val="%3."/>
      <w:lvlJc w:val="right"/>
      <w:pPr>
        <w:tabs>
          <w:tab w:val="num" w:pos="2520"/>
        </w:tabs>
        <w:ind w:left="2520" w:hanging="180"/>
      </w:pPr>
    </w:lvl>
    <w:lvl w:ilvl="3" w:tplc="0406000F">
      <w:start w:val="1"/>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abstractNum w:abstractNumId="39"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40" w15:restartNumberingAfterBreak="0">
    <w:nsid w:val="7323461C"/>
    <w:multiLevelType w:val="hybridMultilevel"/>
    <w:tmpl w:val="BD8A09D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602F9"/>
    <w:multiLevelType w:val="hybridMultilevel"/>
    <w:tmpl w:val="5E36C7DE"/>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3" w15:restartNumberingAfterBreak="0">
    <w:nsid w:val="7ECE09C5"/>
    <w:multiLevelType w:val="hybridMultilevel"/>
    <w:tmpl w:val="F6885C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ED32CC3"/>
    <w:multiLevelType w:val="hybridMultilevel"/>
    <w:tmpl w:val="D1FA03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45"/>
  </w:num>
  <w:num w:numId="2">
    <w:abstractNumId w:val="7"/>
  </w:num>
  <w:num w:numId="3">
    <w:abstractNumId w:val="6"/>
  </w:num>
  <w:num w:numId="4">
    <w:abstractNumId w:val="5"/>
  </w:num>
  <w:num w:numId="5">
    <w:abstractNumId w:val="4"/>
  </w:num>
  <w:num w:numId="6">
    <w:abstractNumId w:val="42"/>
  </w:num>
  <w:num w:numId="7">
    <w:abstractNumId w:val="3"/>
  </w:num>
  <w:num w:numId="8">
    <w:abstractNumId w:val="2"/>
  </w:num>
  <w:num w:numId="9">
    <w:abstractNumId w:val="1"/>
  </w:num>
  <w:num w:numId="10">
    <w:abstractNumId w:val="0"/>
  </w:num>
  <w:num w:numId="11">
    <w:abstractNumId w:val="9"/>
  </w:num>
  <w:num w:numId="12">
    <w:abstractNumId w:val="11"/>
  </w:num>
  <w:num w:numId="13">
    <w:abstractNumId w:val="39"/>
  </w:num>
  <w:num w:numId="14">
    <w:abstractNumId w:val="29"/>
  </w:num>
  <w:num w:numId="15">
    <w:abstractNumId w:val="32"/>
  </w:num>
  <w:num w:numId="16">
    <w:abstractNumId w:val="18"/>
  </w:num>
  <w:num w:numId="17">
    <w:abstractNumId w:val="26"/>
  </w:num>
  <w:num w:numId="18">
    <w:abstractNumId w:val="36"/>
  </w:num>
  <w:num w:numId="19">
    <w:abstractNumId w:val="15"/>
    <w:lvlOverride w:ilvl="0">
      <w:startOverride w:val="1"/>
    </w:lvlOverride>
    <w:lvlOverride w:ilvl="1"/>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0"/>
  </w:num>
  <w:num w:numId="24">
    <w:abstractNumId w:val="23"/>
  </w:num>
  <w:num w:numId="25">
    <w:abstractNumId w:val="44"/>
  </w:num>
  <w:num w:numId="26">
    <w:abstractNumId w:val="8"/>
  </w:num>
  <w:num w:numId="27">
    <w:abstractNumId w:val="8"/>
  </w:num>
  <w:num w:numId="28">
    <w:abstractNumId w:val="34"/>
  </w:num>
  <w:num w:numId="29">
    <w:abstractNumId w:val="30"/>
  </w:num>
  <w:num w:numId="30">
    <w:abstractNumId w:val="30"/>
  </w:num>
  <w:num w:numId="31">
    <w:abstractNumId w:val="8"/>
  </w:num>
  <w:num w:numId="32">
    <w:abstractNumId w:val="16"/>
  </w:num>
  <w:num w:numId="33">
    <w:abstractNumId w:val="13"/>
  </w:num>
  <w:num w:numId="34">
    <w:abstractNumId w:val="25"/>
  </w:num>
  <w:num w:numId="35">
    <w:abstractNumId w:val="24"/>
  </w:num>
  <w:num w:numId="36">
    <w:abstractNumId w:val="17"/>
  </w:num>
  <w:num w:numId="37">
    <w:abstractNumId w:val="37"/>
  </w:num>
  <w:num w:numId="38">
    <w:abstractNumId w:val="14"/>
  </w:num>
  <w:num w:numId="39">
    <w:abstractNumId w:val="12"/>
  </w:num>
  <w:num w:numId="40">
    <w:abstractNumId w:val="35"/>
  </w:num>
  <w:num w:numId="41">
    <w:abstractNumId w:val="41"/>
  </w:num>
  <w:num w:numId="42">
    <w:abstractNumId w:val="19"/>
  </w:num>
  <w:num w:numId="43">
    <w:abstractNumId w:val="31"/>
  </w:num>
  <w:num w:numId="44">
    <w:abstractNumId w:val="10"/>
  </w:num>
  <w:num w:numId="45">
    <w:abstractNumId w:val="28"/>
  </w:num>
  <w:num w:numId="46">
    <w:abstractNumId w:val="20"/>
  </w:num>
  <w:num w:numId="47">
    <w:abstractNumId w:val="4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B5"/>
    <w:rsid w:val="000028D3"/>
    <w:rsid w:val="000035C1"/>
    <w:rsid w:val="000036AB"/>
    <w:rsid w:val="00004865"/>
    <w:rsid w:val="00010C14"/>
    <w:rsid w:val="0003642D"/>
    <w:rsid w:val="00046774"/>
    <w:rsid w:val="000550D2"/>
    <w:rsid w:val="00062619"/>
    <w:rsid w:val="00065ABF"/>
    <w:rsid w:val="000677CD"/>
    <w:rsid w:val="00071D4A"/>
    <w:rsid w:val="00073AC2"/>
    <w:rsid w:val="00081EE5"/>
    <w:rsid w:val="00090523"/>
    <w:rsid w:val="0009128C"/>
    <w:rsid w:val="00094129"/>
    <w:rsid w:val="00094ABD"/>
    <w:rsid w:val="000A3DB0"/>
    <w:rsid w:val="000B6F59"/>
    <w:rsid w:val="000C2E5D"/>
    <w:rsid w:val="000C3888"/>
    <w:rsid w:val="000E326E"/>
    <w:rsid w:val="000F0491"/>
    <w:rsid w:val="000F0633"/>
    <w:rsid w:val="000F3976"/>
    <w:rsid w:val="00103BFF"/>
    <w:rsid w:val="00103E3F"/>
    <w:rsid w:val="001135A3"/>
    <w:rsid w:val="00122B25"/>
    <w:rsid w:val="0013244F"/>
    <w:rsid w:val="00160E0A"/>
    <w:rsid w:val="00174FB2"/>
    <w:rsid w:val="00182651"/>
    <w:rsid w:val="001847C5"/>
    <w:rsid w:val="00192608"/>
    <w:rsid w:val="001A15D7"/>
    <w:rsid w:val="001B43DA"/>
    <w:rsid w:val="001C17E1"/>
    <w:rsid w:val="001C4267"/>
    <w:rsid w:val="001C64B0"/>
    <w:rsid w:val="001F11FF"/>
    <w:rsid w:val="002039C2"/>
    <w:rsid w:val="00214CFF"/>
    <w:rsid w:val="002237D9"/>
    <w:rsid w:val="002356AB"/>
    <w:rsid w:val="00244D70"/>
    <w:rsid w:val="00252D5C"/>
    <w:rsid w:val="0025539F"/>
    <w:rsid w:val="0028220E"/>
    <w:rsid w:val="002A6DAD"/>
    <w:rsid w:val="002C2FD1"/>
    <w:rsid w:val="002C5297"/>
    <w:rsid w:val="002C74A1"/>
    <w:rsid w:val="002D3418"/>
    <w:rsid w:val="002D5562"/>
    <w:rsid w:val="002E27B6"/>
    <w:rsid w:val="002E4EF2"/>
    <w:rsid w:val="002E74A4"/>
    <w:rsid w:val="003069E3"/>
    <w:rsid w:val="003074E8"/>
    <w:rsid w:val="003145A3"/>
    <w:rsid w:val="00315DFB"/>
    <w:rsid w:val="00316C8A"/>
    <w:rsid w:val="0033099D"/>
    <w:rsid w:val="00330AEC"/>
    <w:rsid w:val="00345065"/>
    <w:rsid w:val="00345421"/>
    <w:rsid w:val="00357100"/>
    <w:rsid w:val="00366189"/>
    <w:rsid w:val="00377E40"/>
    <w:rsid w:val="00390EB1"/>
    <w:rsid w:val="00394BFB"/>
    <w:rsid w:val="003A25A9"/>
    <w:rsid w:val="003A3093"/>
    <w:rsid w:val="003A6E8D"/>
    <w:rsid w:val="003B35B0"/>
    <w:rsid w:val="003B3768"/>
    <w:rsid w:val="003C4899"/>
    <w:rsid w:val="003C4F9F"/>
    <w:rsid w:val="003C60F1"/>
    <w:rsid w:val="003F1BC8"/>
    <w:rsid w:val="004000B4"/>
    <w:rsid w:val="00424709"/>
    <w:rsid w:val="00424AD9"/>
    <w:rsid w:val="00425D9F"/>
    <w:rsid w:val="00441F4E"/>
    <w:rsid w:val="004605EF"/>
    <w:rsid w:val="00462E35"/>
    <w:rsid w:val="00466580"/>
    <w:rsid w:val="00472414"/>
    <w:rsid w:val="00473EE2"/>
    <w:rsid w:val="00480D94"/>
    <w:rsid w:val="00480EB3"/>
    <w:rsid w:val="00481FB2"/>
    <w:rsid w:val="004920DB"/>
    <w:rsid w:val="00497B4A"/>
    <w:rsid w:val="004A22BF"/>
    <w:rsid w:val="004A5FFD"/>
    <w:rsid w:val="004C01B2"/>
    <w:rsid w:val="004C0A58"/>
    <w:rsid w:val="004D6926"/>
    <w:rsid w:val="004F1ED7"/>
    <w:rsid w:val="004F2C1E"/>
    <w:rsid w:val="005006F5"/>
    <w:rsid w:val="00500C1B"/>
    <w:rsid w:val="00511FBE"/>
    <w:rsid w:val="005178A7"/>
    <w:rsid w:val="00526081"/>
    <w:rsid w:val="00543EF2"/>
    <w:rsid w:val="00550A49"/>
    <w:rsid w:val="005511EF"/>
    <w:rsid w:val="005524BC"/>
    <w:rsid w:val="0056159F"/>
    <w:rsid w:val="00582AE7"/>
    <w:rsid w:val="00585F44"/>
    <w:rsid w:val="00586D58"/>
    <w:rsid w:val="00597F72"/>
    <w:rsid w:val="005A28D4"/>
    <w:rsid w:val="005A4E9F"/>
    <w:rsid w:val="005B5CA9"/>
    <w:rsid w:val="005C2EFA"/>
    <w:rsid w:val="005C5F97"/>
    <w:rsid w:val="005C769C"/>
    <w:rsid w:val="005E02D0"/>
    <w:rsid w:val="005F1580"/>
    <w:rsid w:val="005F2A0D"/>
    <w:rsid w:val="005F3ED8"/>
    <w:rsid w:val="005F6B57"/>
    <w:rsid w:val="006029DD"/>
    <w:rsid w:val="0063237E"/>
    <w:rsid w:val="00632456"/>
    <w:rsid w:val="00641D38"/>
    <w:rsid w:val="006501E3"/>
    <w:rsid w:val="006517E9"/>
    <w:rsid w:val="00655B49"/>
    <w:rsid w:val="00657C90"/>
    <w:rsid w:val="0066254C"/>
    <w:rsid w:val="00664437"/>
    <w:rsid w:val="006661D5"/>
    <w:rsid w:val="00672C10"/>
    <w:rsid w:val="00674738"/>
    <w:rsid w:val="00681D83"/>
    <w:rsid w:val="006857BC"/>
    <w:rsid w:val="006900C2"/>
    <w:rsid w:val="006A4FAD"/>
    <w:rsid w:val="006B30A9"/>
    <w:rsid w:val="006B5A33"/>
    <w:rsid w:val="006C1573"/>
    <w:rsid w:val="006D1154"/>
    <w:rsid w:val="006D1F08"/>
    <w:rsid w:val="006E1137"/>
    <w:rsid w:val="006F01C3"/>
    <w:rsid w:val="006F0278"/>
    <w:rsid w:val="006F21C2"/>
    <w:rsid w:val="006F5687"/>
    <w:rsid w:val="007008EE"/>
    <w:rsid w:val="0070267E"/>
    <w:rsid w:val="007029E6"/>
    <w:rsid w:val="00706E32"/>
    <w:rsid w:val="00710A8C"/>
    <w:rsid w:val="00722795"/>
    <w:rsid w:val="00727623"/>
    <w:rsid w:val="007324AA"/>
    <w:rsid w:val="00732D69"/>
    <w:rsid w:val="007546AF"/>
    <w:rsid w:val="00765934"/>
    <w:rsid w:val="0077089C"/>
    <w:rsid w:val="0077451B"/>
    <w:rsid w:val="00781DCF"/>
    <w:rsid w:val="007830AC"/>
    <w:rsid w:val="00784A57"/>
    <w:rsid w:val="00785541"/>
    <w:rsid w:val="007972CA"/>
    <w:rsid w:val="007A2231"/>
    <w:rsid w:val="007B497A"/>
    <w:rsid w:val="007D0FAE"/>
    <w:rsid w:val="007E373C"/>
    <w:rsid w:val="007F00D3"/>
    <w:rsid w:val="007F35A2"/>
    <w:rsid w:val="008002CE"/>
    <w:rsid w:val="008055C1"/>
    <w:rsid w:val="00811781"/>
    <w:rsid w:val="00824910"/>
    <w:rsid w:val="00826837"/>
    <w:rsid w:val="00836161"/>
    <w:rsid w:val="00836D11"/>
    <w:rsid w:val="00840C27"/>
    <w:rsid w:val="008474A9"/>
    <w:rsid w:val="0085412D"/>
    <w:rsid w:val="008574C1"/>
    <w:rsid w:val="00873304"/>
    <w:rsid w:val="00875339"/>
    <w:rsid w:val="00876A16"/>
    <w:rsid w:val="00882941"/>
    <w:rsid w:val="00885407"/>
    <w:rsid w:val="00892D08"/>
    <w:rsid w:val="00892E0E"/>
    <w:rsid w:val="00893791"/>
    <w:rsid w:val="008C04FC"/>
    <w:rsid w:val="008E08D4"/>
    <w:rsid w:val="008E5A6D"/>
    <w:rsid w:val="008F32DF"/>
    <w:rsid w:val="008F4349"/>
    <w:rsid w:val="008F4D20"/>
    <w:rsid w:val="008F605E"/>
    <w:rsid w:val="00944754"/>
    <w:rsid w:val="0094757D"/>
    <w:rsid w:val="00951B25"/>
    <w:rsid w:val="009737E4"/>
    <w:rsid w:val="00982210"/>
    <w:rsid w:val="00983B12"/>
    <w:rsid w:val="00983B74"/>
    <w:rsid w:val="00990263"/>
    <w:rsid w:val="00996F0A"/>
    <w:rsid w:val="009A4CCC"/>
    <w:rsid w:val="009B0863"/>
    <w:rsid w:val="009B429D"/>
    <w:rsid w:val="009B6209"/>
    <w:rsid w:val="009B7E63"/>
    <w:rsid w:val="009C09F9"/>
    <w:rsid w:val="009C136C"/>
    <w:rsid w:val="009C743F"/>
    <w:rsid w:val="009D01DB"/>
    <w:rsid w:val="009D1E80"/>
    <w:rsid w:val="009D5095"/>
    <w:rsid w:val="009E34E0"/>
    <w:rsid w:val="009E4B94"/>
    <w:rsid w:val="009F3797"/>
    <w:rsid w:val="009F4E90"/>
    <w:rsid w:val="00A23E76"/>
    <w:rsid w:val="00A24BB3"/>
    <w:rsid w:val="00A335BE"/>
    <w:rsid w:val="00A37D81"/>
    <w:rsid w:val="00A449AA"/>
    <w:rsid w:val="00A60D09"/>
    <w:rsid w:val="00A66C94"/>
    <w:rsid w:val="00A70705"/>
    <w:rsid w:val="00A729B1"/>
    <w:rsid w:val="00A824BA"/>
    <w:rsid w:val="00A85DD9"/>
    <w:rsid w:val="00A91DA5"/>
    <w:rsid w:val="00A96E61"/>
    <w:rsid w:val="00AB4582"/>
    <w:rsid w:val="00AB4DB1"/>
    <w:rsid w:val="00AB66ED"/>
    <w:rsid w:val="00AB7604"/>
    <w:rsid w:val="00AC014F"/>
    <w:rsid w:val="00AC0676"/>
    <w:rsid w:val="00AC559B"/>
    <w:rsid w:val="00AD5F89"/>
    <w:rsid w:val="00AE0347"/>
    <w:rsid w:val="00AF1D02"/>
    <w:rsid w:val="00B00D92"/>
    <w:rsid w:val="00B0422A"/>
    <w:rsid w:val="00B238AD"/>
    <w:rsid w:val="00B24BA6"/>
    <w:rsid w:val="00B24E70"/>
    <w:rsid w:val="00B3353F"/>
    <w:rsid w:val="00B4208E"/>
    <w:rsid w:val="00B430F1"/>
    <w:rsid w:val="00B4507F"/>
    <w:rsid w:val="00B508BE"/>
    <w:rsid w:val="00B609D1"/>
    <w:rsid w:val="00B60D72"/>
    <w:rsid w:val="00B62A61"/>
    <w:rsid w:val="00B74703"/>
    <w:rsid w:val="00B77547"/>
    <w:rsid w:val="00B923A7"/>
    <w:rsid w:val="00BA1698"/>
    <w:rsid w:val="00BA570A"/>
    <w:rsid w:val="00BB4255"/>
    <w:rsid w:val="00BC18CA"/>
    <w:rsid w:val="00BC420F"/>
    <w:rsid w:val="00BC43CE"/>
    <w:rsid w:val="00BC7803"/>
    <w:rsid w:val="00BD1A6C"/>
    <w:rsid w:val="00BD276C"/>
    <w:rsid w:val="00BD7E77"/>
    <w:rsid w:val="00BF50B3"/>
    <w:rsid w:val="00BF5C59"/>
    <w:rsid w:val="00C0290A"/>
    <w:rsid w:val="00C061DE"/>
    <w:rsid w:val="00C07397"/>
    <w:rsid w:val="00C10FD7"/>
    <w:rsid w:val="00C11F37"/>
    <w:rsid w:val="00C30064"/>
    <w:rsid w:val="00C357EF"/>
    <w:rsid w:val="00C36F2D"/>
    <w:rsid w:val="00C71CDC"/>
    <w:rsid w:val="00C74AB5"/>
    <w:rsid w:val="00C74C5B"/>
    <w:rsid w:val="00C76E91"/>
    <w:rsid w:val="00C822FD"/>
    <w:rsid w:val="00CA0A7D"/>
    <w:rsid w:val="00CA63ED"/>
    <w:rsid w:val="00CC6322"/>
    <w:rsid w:val="00CD2E1F"/>
    <w:rsid w:val="00CE5168"/>
    <w:rsid w:val="00D20CDD"/>
    <w:rsid w:val="00D20F9C"/>
    <w:rsid w:val="00D27D0E"/>
    <w:rsid w:val="00D322F5"/>
    <w:rsid w:val="00D33AA9"/>
    <w:rsid w:val="00D3752F"/>
    <w:rsid w:val="00D53670"/>
    <w:rsid w:val="00D573CE"/>
    <w:rsid w:val="00D96141"/>
    <w:rsid w:val="00DB31AF"/>
    <w:rsid w:val="00DC246F"/>
    <w:rsid w:val="00DC345F"/>
    <w:rsid w:val="00DC61BD"/>
    <w:rsid w:val="00DD085A"/>
    <w:rsid w:val="00DD1936"/>
    <w:rsid w:val="00DD7CAE"/>
    <w:rsid w:val="00DE2B28"/>
    <w:rsid w:val="00DF4B5C"/>
    <w:rsid w:val="00E03547"/>
    <w:rsid w:val="00E05831"/>
    <w:rsid w:val="00E064E5"/>
    <w:rsid w:val="00E205CF"/>
    <w:rsid w:val="00E278FD"/>
    <w:rsid w:val="00E53EE9"/>
    <w:rsid w:val="00E57A21"/>
    <w:rsid w:val="00E64CC5"/>
    <w:rsid w:val="00E656CD"/>
    <w:rsid w:val="00E919F4"/>
    <w:rsid w:val="00E923E1"/>
    <w:rsid w:val="00E9280F"/>
    <w:rsid w:val="00EA6051"/>
    <w:rsid w:val="00EB4A05"/>
    <w:rsid w:val="00ED1593"/>
    <w:rsid w:val="00ED6EC5"/>
    <w:rsid w:val="00EF3BCB"/>
    <w:rsid w:val="00F00457"/>
    <w:rsid w:val="00F04788"/>
    <w:rsid w:val="00F0598F"/>
    <w:rsid w:val="00F17168"/>
    <w:rsid w:val="00F233E7"/>
    <w:rsid w:val="00F2390D"/>
    <w:rsid w:val="00F23C6B"/>
    <w:rsid w:val="00F26D7A"/>
    <w:rsid w:val="00F53146"/>
    <w:rsid w:val="00F60F3A"/>
    <w:rsid w:val="00F710A5"/>
    <w:rsid w:val="00F73354"/>
    <w:rsid w:val="00F75278"/>
    <w:rsid w:val="00F758DF"/>
    <w:rsid w:val="00F9714A"/>
    <w:rsid w:val="00FB1A0A"/>
    <w:rsid w:val="00FB1E63"/>
    <w:rsid w:val="00FB3814"/>
    <w:rsid w:val="00FB4D90"/>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953A"/>
  <w15:docId w15:val="{5491DCA1-7D5D-4FD1-B815-6D4BE8EC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1"/>
    <w:qFormat/>
    <w:rsid w:val="00315DFB"/>
    <w:pPr>
      <w:keepNext/>
      <w:keepLines/>
      <w:numPr>
        <w:numId w:val="11"/>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1"/>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1"/>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21"/>
    <w:semiHidden/>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2"/>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3"/>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4"/>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A6DAD"/>
    <w:rPr>
      <w:sz w:val="16"/>
      <w:szCs w:val="16"/>
    </w:rPr>
  </w:style>
  <w:style w:type="paragraph" w:styleId="Kommentartekst">
    <w:name w:val="annotation text"/>
    <w:basedOn w:val="Normal"/>
    <w:link w:val="KommentartekstTegn"/>
    <w:uiPriority w:val="99"/>
    <w:semiHidden/>
    <w:rsid w:val="002A6DAD"/>
    <w:pPr>
      <w:spacing w:line="240" w:lineRule="auto"/>
    </w:pPr>
  </w:style>
  <w:style w:type="character" w:customStyle="1" w:styleId="KommentartekstTegn">
    <w:name w:val="Kommentartekst Tegn"/>
    <w:basedOn w:val="Standardskrifttypeiafsnit"/>
    <w:link w:val="Kommentartekst"/>
    <w:uiPriority w:val="99"/>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customStyle="1" w:styleId="Gittertabel1-lys1">
    <w:name w:val="Gittertabel 1 - lys1"/>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2-farve21">
    <w:name w:val="Gittertabel 2 - farve 21"/>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2-farve31">
    <w:name w:val="Gittertabel 2 - farve 31"/>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2-farve41">
    <w:name w:val="Gittertabel 2 - farve 41"/>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2-farve51">
    <w:name w:val="Gittertabel 2 - farve 51"/>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2-farve61">
    <w:name w:val="Gittertabel 2 - farve 61"/>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31">
    <w:name w:val="Gittertabel 31"/>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customStyle="1" w:styleId="Gittertabel3-farve21">
    <w:name w:val="Gittertabel 3 - farve 21"/>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ittertabel3-farve31">
    <w:name w:val="Gittertabel 3 - farve 31"/>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customStyle="1" w:styleId="Gittertabel3-farve41">
    <w:name w:val="Gittertabel 3 - farve 41"/>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customStyle="1" w:styleId="Gittertabel3-farve51">
    <w:name w:val="Gittertabel 3 - farve 51"/>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customStyle="1" w:styleId="Gittertabel3-farve61">
    <w:name w:val="Gittertabel 3 - farve 61"/>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customStyle="1" w:styleId="Gittertabel41">
    <w:name w:val="Gittertabel 41"/>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4-farve21">
    <w:name w:val="Gittertabel 4 - farve 21"/>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4-farve31">
    <w:name w:val="Gittertabel 4 - farve 31"/>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4-farve41">
    <w:name w:val="Gittertabel 4 - farve 41"/>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4-farve51">
    <w:name w:val="Gittertabel 4 - farve 51"/>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4-farve61">
    <w:name w:val="Gittertabel 4 - farve 61"/>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5-mrk1">
    <w:name w:val="Gittertabel 5 - mørk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customStyle="1" w:styleId="Gittertabel5-mrk-farve21">
    <w:name w:val="Gittertabel 5 - mørk - farve 2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customStyle="1" w:styleId="Gittertabel5-mrk-farve31">
    <w:name w:val="Gittertabel 5 - mørk - farve 3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customStyle="1" w:styleId="Gittertabel5-mrk-farve41">
    <w:name w:val="Gittertabel 5 - mørk - farve 4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customStyle="1" w:styleId="Gittertabel5-mrk-farve51">
    <w:name w:val="Gittertabel 5 - mørk - farve 5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customStyle="1" w:styleId="Gittertabel5-mrk-farve61">
    <w:name w:val="Gittertabel 5 - mørk - farve 6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customStyle="1" w:styleId="Gittertabel6-farverig1">
    <w:name w:val="Gittertabel 6 - farverig1"/>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6-farverig-farve21">
    <w:name w:val="Gittertabel 6 - farverig - farve 21"/>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6-farverig-farve31">
    <w:name w:val="Gittertabel 6 - farverig - farve 31"/>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6-farverig-farve41">
    <w:name w:val="Gittertabel 6 - farverig - farve 41"/>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6-farverig-farve51">
    <w:name w:val="Gittertabel 6 - farverig - farve 51"/>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6-farverig-farve61">
    <w:name w:val="Gittertabel 6 - farverig - farve 61"/>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7-farverig1">
    <w:name w:val="Gittertabel 7 - farverig1"/>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customStyle="1" w:styleId="Gittertabel7-farverig-farve21">
    <w:name w:val="Gittertabel 7 - farverig - farve 21"/>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ittertabel7-farverig-farve31">
    <w:name w:val="Gittertabel 7 - farverig - farve 31"/>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customStyle="1" w:styleId="Gittertabel7-farverig-farve41">
    <w:name w:val="Gittertabel 7 - farverig - farve 41"/>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customStyle="1" w:styleId="Gittertabel7-farverig-farve51">
    <w:name w:val="Gittertabel 7 - farverig - farve 51"/>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customStyle="1" w:styleId="Gittertabel7-farverig-farve61">
    <w:name w:val="Gittertabel 7 - farverig - farve 61"/>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1">
    <w:name w:val="Hashtag1"/>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semiHidden/>
    <w:rsid w:val="002A6DAD"/>
    <w:pPr>
      <w:ind w:left="720"/>
      <w:contextualSpacing/>
    </w:pPr>
  </w:style>
  <w:style w:type="table" w:customStyle="1" w:styleId="Listetabel1-lys1">
    <w:name w:val="Listetabel 1 - lys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1-lys-farve21">
    <w:name w:val="Listetabel 1 - lys - farve 2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1-lys-farve31">
    <w:name w:val="Listetabel 1 - lys - farve 3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1-lys-farve41">
    <w:name w:val="Listetabel 1 - lys - farve 4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1-lys-farve51">
    <w:name w:val="Listetabel 1 - lys - farve 5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1-lys-farve61">
    <w:name w:val="Listetabel 1 - lys - farve 6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21">
    <w:name w:val="Listetabel 21"/>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2-farve21">
    <w:name w:val="Listetabel 2 - farve 21"/>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2-farve31">
    <w:name w:val="Listetabel 2 - farve 31"/>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2-farve41">
    <w:name w:val="Listetabel 2 - farve 41"/>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2-farve51">
    <w:name w:val="Listetabel 2 - farve 51"/>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2-farve61">
    <w:name w:val="Listetabel 2 - farve 61"/>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31">
    <w:name w:val="Listetabel 31"/>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customStyle="1" w:styleId="Listetabel3-farve21">
    <w:name w:val="Listetabel 3 - farve 21"/>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customStyle="1" w:styleId="Listetabel3-farve31">
    <w:name w:val="Listetabel 3 - farve 31"/>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customStyle="1" w:styleId="Listetabel3-farve41">
    <w:name w:val="Listetabel 3 - farve 41"/>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customStyle="1" w:styleId="Listetabel3-farve51">
    <w:name w:val="Listetabel 3 - farve 51"/>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customStyle="1" w:styleId="Listetabel3-farve61">
    <w:name w:val="Listetabel 3 - farve 61"/>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customStyle="1" w:styleId="Listetabel41">
    <w:name w:val="Listetabel 41"/>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4-farve21">
    <w:name w:val="Listetabel 4 - farve 21"/>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4-farve31">
    <w:name w:val="Listetabel 4 - farve 31"/>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4-farve41">
    <w:name w:val="Listetabel 4 - farve 41"/>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4-farve51">
    <w:name w:val="Listetabel 4 - farve 51"/>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4-farve61">
    <w:name w:val="Listetabel 4 - farve 61"/>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5-mrk1">
    <w:name w:val="Listetabel 5 - mørk1"/>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6-farverig-farve21">
    <w:name w:val="Listetabel 6 - farverig - farve 21"/>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6-farverig-farve31">
    <w:name w:val="Listetabel 6 - farverig - farve 31"/>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6-farverig-farve41">
    <w:name w:val="Listetabel 6 - farverig - farve 41"/>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6-farverig-farve51">
    <w:name w:val="Listetabel 6 - farverig - farve 51"/>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6-farverig-farve61">
    <w:name w:val="Listetabel 6 - farverig - farve 61"/>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7-farverig1">
    <w:name w:val="Listetabel 7 - farverig1"/>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aliases w:val=" webb"/>
    <w:basedOn w:val="Normal"/>
    <w:uiPriority w:val="99"/>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customStyle="1" w:styleId="Almindeligtabel11">
    <w:name w:val="Almindelig tabel 1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Hyperlink1">
    <w:name w:val="Smart Hyperlink1"/>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5"/>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 w:type="paragraph" w:styleId="Korrektur">
    <w:name w:val="Revision"/>
    <w:hidden/>
    <w:uiPriority w:val="99"/>
    <w:semiHidden/>
    <w:rsid w:val="00FB3814"/>
    <w:pPr>
      <w:spacing w:line="240" w:lineRule="auto"/>
    </w:pPr>
    <w:rPr>
      <w:spacing w:val="-2"/>
    </w:rPr>
  </w:style>
  <w:style w:type="character" w:styleId="Ulstomtale">
    <w:name w:val="Unresolved Mention"/>
    <w:basedOn w:val="Standardskrifttypeiafsnit"/>
    <w:uiPriority w:val="99"/>
    <w:semiHidden/>
    <w:unhideWhenUsed/>
    <w:rsid w:val="0064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1021">
      <w:bodyDiv w:val="1"/>
      <w:marLeft w:val="0"/>
      <w:marRight w:val="0"/>
      <w:marTop w:val="0"/>
      <w:marBottom w:val="0"/>
      <w:divBdr>
        <w:top w:val="none" w:sz="0" w:space="0" w:color="auto"/>
        <w:left w:val="none" w:sz="0" w:space="0" w:color="auto"/>
        <w:bottom w:val="none" w:sz="0" w:space="0" w:color="auto"/>
        <w:right w:val="none" w:sz="0" w:space="0" w:color="auto"/>
      </w:divBdr>
    </w:div>
    <w:div w:id="173157267">
      <w:bodyDiv w:val="1"/>
      <w:marLeft w:val="0"/>
      <w:marRight w:val="0"/>
      <w:marTop w:val="0"/>
      <w:marBottom w:val="0"/>
      <w:divBdr>
        <w:top w:val="none" w:sz="0" w:space="0" w:color="auto"/>
        <w:left w:val="none" w:sz="0" w:space="0" w:color="auto"/>
        <w:bottom w:val="none" w:sz="0" w:space="0" w:color="auto"/>
        <w:right w:val="none" w:sz="0" w:space="0" w:color="auto"/>
      </w:divBdr>
    </w:div>
    <w:div w:id="498541093">
      <w:bodyDiv w:val="1"/>
      <w:marLeft w:val="0"/>
      <w:marRight w:val="0"/>
      <w:marTop w:val="0"/>
      <w:marBottom w:val="0"/>
      <w:divBdr>
        <w:top w:val="none" w:sz="0" w:space="0" w:color="auto"/>
        <w:left w:val="none" w:sz="0" w:space="0" w:color="auto"/>
        <w:bottom w:val="none" w:sz="0" w:space="0" w:color="auto"/>
        <w:right w:val="none" w:sz="0" w:space="0" w:color="auto"/>
      </w:divBdr>
    </w:div>
    <w:div w:id="522595742">
      <w:bodyDiv w:val="1"/>
      <w:marLeft w:val="0"/>
      <w:marRight w:val="0"/>
      <w:marTop w:val="0"/>
      <w:marBottom w:val="0"/>
      <w:divBdr>
        <w:top w:val="none" w:sz="0" w:space="0" w:color="auto"/>
        <w:left w:val="none" w:sz="0" w:space="0" w:color="auto"/>
        <w:bottom w:val="none" w:sz="0" w:space="0" w:color="auto"/>
        <w:right w:val="none" w:sz="0" w:space="0" w:color="auto"/>
      </w:divBdr>
    </w:div>
    <w:div w:id="806824612">
      <w:bodyDiv w:val="1"/>
      <w:marLeft w:val="0"/>
      <w:marRight w:val="0"/>
      <w:marTop w:val="0"/>
      <w:marBottom w:val="0"/>
      <w:divBdr>
        <w:top w:val="none" w:sz="0" w:space="0" w:color="auto"/>
        <w:left w:val="none" w:sz="0" w:space="0" w:color="auto"/>
        <w:bottom w:val="none" w:sz="0" w:space="0" w:color="auto"/>
        <w:right w:val="none" w:sz="0" w:space="0" w:color="auto"/>
      </w:divBdr>
    </w:div>
    <w:div w:id="824516272">
      <w:bodyDiv w:val="1"/>
      <w:marLeft w:val="0"/>
      <w:marRight w:val="0"/>
      <w:marTop w:val="0"/>
      <w:marBottom w:val="0"/>
      <w:divBdr>
        <w:top w:val="none" w:sz="0" w:space="0" w:color="auto"/>
        <w:left w:val="none" w:sz="0" w:space="0" w:color="auto"/>
        <w:bottom w:val="none" w:sz="0" w:space="0" w:color="auto"/>
        <w:right w:val="none" w:sz="0" w:space="0" w:color="auto"/>
      </w:divBdr>
    </w:div>
    <w:div w:id="892349738">
      <w:bodyDiv w:val="1"/>
      <w:marLeft w:val="0"/>
      <w:marRight w:val="0"/>
      <w:marTop w:val="0"/>
      <w:marBottom w:val="0"/>
      <w:divBdr>
        <w:top w:val="none" w:sz="0" w:space="0" w:color="auto"/>
        <w:left w:val="none" w:sz="0" w:space="0" w:color="auto"/>
        <w:bottom w:val="none" w:sz="0" w:space="0" w:color="auto"/>
        <w:right w:val="none" w:sz="0" w:space="0" w:color="auto"/>
      </w:divBdr>
    </w:div>
    <w:div w:id="991299522">
      <w:bodyDiv w:val="1"/>
      <w:marLeft w:val="0"/>
      <w:marRight w:val="0"/>
      <w:marTop w:val="0"/>
      <w:marBottom w:val="0"/>
      <w:divBdr>
        <w:top w:val="none" w:sz="0" w:space="0" w:color="auto"/>
        <w:left w:val="none" w:sz="0" w:space="0" w:color="auto"/>
        <w:bottom w:val="none" w:sz="0" w:space="0" w:color="auto"/>
        <w:right w:val="none" w:sz="0" w:space="0" w:color="auto"/>
      </w:divBdr>
    </w:div>
    <w:div w:id="1092046914">
      <w:bodyDiv w:val="1"/>
      <w:marLeft w:val="0"/>
      <w:marRight w:val="0"/>
      <w:marTop w:val="0"/>
      <w:marBottom w:val="0"/>
      <w:divBdr>
        <w:top w:val="none" w:sz="0" w:space="0" w:color="auto"/>
        <w:left w:val="none" w:sz="0" w:space="0" w:color="auto"/>
        <w:bottom w:val="none" w:sz="0" w:space="0" w:color="auto"/>
        <w:right w:val="none" w:sz="0" w:space="0" w:color="auto"/>
      </w:divBdr>
    </w:div>
    <w:div w:id="1106970992">
      <w:bodyDiv w:val="1"/>
      <w:marLeft w:val="0"/>
      <w:marRight w:val="0"/>
      <w:marTop w:val="0"/>
      <w:marBottom w:val="0"/>
      <w:divBdr>
        <w:top w:val="none" w:sz="0" w:space="0" w:color="auto"/>
        <w:left w:val="none" w:sz="0" w:space="0" w:color="auto"/>
        <w:bottom w:val="none" w:sz="0" w:space="0" w:color="auto"/>
        <w:right w:val="none" w:sz="0" w:space="0" w:color="auto"/>
      </w:divBdr>
    </w:div>
    <w:div w:id="1364553789">
      <w:bodyDiv w:val="1"/>
      <w:marLeft w:val="0"/>
      <w:marRight w:val="0"/>
      <w:marTop w:val="0"/>
      <w:marBottom w:val="0"/>
      <w:divBdr>
        <w:top w:val="none" w:sz="0" w:space="0" w:color="auto"/>
        <w:left w:val="none" w:sz="0" w:space="0" w:color="auto"/>
        <w:bottom w:val="none" w:sz="0" w:space="0" w:color="auto"/>
        <w:right w:val="none" w:sz="0" w:space="0" w:color="auto"/>
      </w:divBdr>
    </w:div>
    <w:div w:id="1380544943">
      <w:bodyDiv w:val="1"/>
      <w:marLeft w:val="0"/>
      <w:marRight w:val="0"/>
      <w:marTop w:val="0"/>
      <w:marBottom w:val="0"/>
      <w:divBdr>
        <w:top w:val="none" w:sz="0" w:space="0" w:color="auto"/>
        <w:left w:val="none" w:sz="0" w:space="0" w:color="auto"/>
        <w:bottom w:val="none" w:sz="0" w:space="0" w:color="auto"/>
        <w:right w:val="none" w:sz="0" w:space="0" w:color="auto"/>
      </w:divBdr>
    </w:div>
    <w:div w:id="1489788001">
      <w:bodyDiv w:val="1"/>
      <w:marLeft w:val="0"/>
      <w:marRight w:val="0"/>
      <w:marTop w:val="0"/>
      <w:marBottom w:val="0"/>
      <w:divBdr>
        <w:top w:val="none" w:sz="0" w:space="0" w:color="auto"/>
        <w:left w:val="none" w:sz="0" w:space="0" w:color="auto"/>
        <w:bottom w:val="none" w:sz="0" w:space="0" w:color="auto"/>
        <w:right w:val="none" w:sz="0" w:space="0" w:color="auto"/>
      </w:divBdr>
    </w:div>
    <w:div w:id="1848669324">
      <w:bodyDiv w:val="1"/>
      <w:marLeft w:val="0"/>
      <w:marRight w:val="0"/>
      <w:marTop w:val="0"/>
      <w:marBottom w:val="0"/>
      <w:divBdr>
        <w:top w:val="none" w:sz="0" w:space="0" w:color="auto"/>
        <w:left w:val="none" w:sz="0" w:space="0" w:color="auto"/>
        <w:bottom w:val="none" w:sz="0" w:space="0" w:color="auto"/>
        <w:right w:val="none" w:sz="0" w:space="0" w:color="auto"/>
      </w:divBdr>
    </w:div>
    <w:div w:id="1865560490">
      <w:bodyDiv w:val="1"/>
      <w:marLeft w:val="0"/>
      <w:marRight w:val="0"/>
      <w:marTop w:val="0"/>
      <w:marBottom w:val="0"/>
      <w:divBdr>
        <w:top w:val="none" w:sz="0" w:space="0" w:color="auto"/>
        <w:left w:val="none" w:sz="0" w:space="0" w:color="auto"/>
        <w:bottom w:val="none" w:sz="0" w:space="0" w:color="auto"/>
        <w:right w:val="none" w:sz="0" w:space="0" w:color="auto"/>
      </w:divBdr>
    </w:div>
    <w:div w:id="1955474243">
      <w:bodyDiv w:val="1"/>
      <w:marLeft w:val="0"/>
      <w:marRight w:val="0"/>
      <w:marTop w:val="0"/>
      <w:marBottom w:val="0"/>
      <w:divBdr>
        <w:top w:val="none" w:sz="0" w:space="0" w:color="auto"/>
        <w:left w:val="none" w:sz="0" w:space="0" w:color="auto"/>
        <w:bottom w:val="none" w:sz="0" w:space="0" w:color="auto"/>
        <w:right w:val="none" w:sz="0" w:space="0" w:color="auto"/>
      </w:divBdr>
    </w:div>
    <w:div w:id="19897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st.dk/" TargetMode="External"/><Relationship Id="rId26" Type="http://schemas.openxmlformats.org/officeDocument/2006/relationships/hyperlink" Target="https://uddannelseslaege.dk/" TargetMode="External"/><Relationship Id="rId21" Type="http://schemas.openxmlformats.org/officeDocument/2006/relationships/hyperlink" Target="http://www.videreuddannelsen-nord.dk/" TargetMode="External"/><Relationship Id="rId34" Type="http://schemas.openxmlformats.org/officeDocument/2006/relationships/hyperlink" Target="http://www.sst.dk" TargetMode="External"/><Relationship Id="rId7" Type="http://schemas.openxmlformats.org/officeDocument/2006/relationships/endnotes" Target="endnotes.xml"/><Relationship Id="rId12" Type="http://schemas.openxmlformats.org/officeDocument/2006/relationships/hyperlink" Target="http://www.kliniskfarmakologi.dk" TargetMode="External"/><Relationship Id="rId17" Type="http://schemas.openxmlformats.org/officeDocument/2006/relationships/hyperlink" Target="http://www.videreuddannelsen-nord.dk/" TargetMode="External"/><Relationship Id="rId25"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33" Type="http://schemas.openxmlformats.org/officeDocument/2006/relationships/hyperlink" Target="http://www.sst.dk"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laegeuddannelsen.dk/" TargetMode="External"/><Relationship Id="rId20" Type="http://schemas.openxmlformats.org/officeDocument/2006/relationships/hyperlink" Target="http://www.laegeuddannelsen.dk/" TargetMode="External"/><Relationship Id="rId29" Type="http://schemas.openxmlformats.org/officeDocument/2006/relationships/hyperlink" Target="http://www.videreuddannelsen-syd.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hyperlink" Target="https://uddannelseslaege.dk/" TargetMode="External"/><Relationship Id="rId32" Type="http://schemas.openxmlformats.org/officeDocument/2006/relationships/hyperlink" Target="http://www.sst.d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dereuddannelsen-syd.dk/" TargetMode="External"/><Relationship Id="rId23" Type="http://schemas.openxmlformats.org/officeDocument/2006/relationships/hyperlink" Target="https://uddannelseslaege.dk/" TargetMode="External"/><Relationship Id="rId28" Type="http://schemas.openxmlformats.org/officeDocument/2006/relationships/hyperlink" Target="http://www.videreuddannelsen-nord.dk/" TargetMode="External"/><Relationship Id="rId36" Type="http://schemas.openxmlformats.org/officeDocument/2006/relationships/glossaryDocument" Target="glossary/document.xml"/><Relationship Id="rId10" Type="http://schemas.openxmlformats.org/officeDocument/2006/relationships/hyperlink" Target="http://www.sst.dk" TargetMode="External"/><Relationship Id="rId19" Type="http://schemas.openxmlformats.org/officeDocument/2006/relationships/hyperlink" Target="http://www.videreuddannelsen-syd.dk/wm130348" TargetMode="External"/><Relationship Id="rId31" Type="http://schemas.openxmlformats.org/officeDocument/2006/relationships/hyperlink" Target="http://www.sst.dk"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footer" Target="footer1.xml"/><Relationship Id="rId22" Type="http://schemas.openxmlformats.org/officeDocument/2006/relationships/hyperlink" Target="http://sundhedsstyrelsen.dk/" TargetMode="External"/><Relationship Id="rId27" Type="http://schemas.openxmlformats.org/officeDocument/2006/relationships/hyperlink" Target="https://stps.dk/da/autorisation/soeg-autorisation/laege/uddannet-i-danmark/soeg-om-anerkendelse-som-speciallaege/" TargetMode="External"/><Relationship Id="rId30" Type="http://schemas.openxmlformats.org/officeDocument/2006/relationships/hyperlink" Target="http://www.kliniskfarmakologi.dk"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9"/>
    <w:rsid w:val="00170604"/>
    <w:rsid w:val="00260CA3"/>
    <w:rsid w:val="003117E5"/>
    <w:rsid w:val="003A6E8D"/>
    <w:rsid w:val="00407A89"/>
    <w:rsid w:val="004F6B62"/>
    <w:rsid w:val="0058642A"/>
    <w:rsid w:val="00690D10"/>
    <w:rsid w:val="00845320"/>
    <w:rsid w:val="009E381D"/>
    <w:rsid w:val="00B923A7"/>
    <w:rsid w:val="00D8164B"/>
    <w:rsid w:val="00DC345F"/>
    <w:rsid w:val="00DE0038"/>
    <w:rsid w:val="00E63921"/>
    <w:rsid w:val="00EF39B8"/>
    <w:rsid w:val="00F81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7A038D43A83D4344899CF798506DE974">
    <w:name w:val="7A038D43A83D4344899CF798506DE974"/>
  </w:style>
  <w:style w:type="character" w:styleId="Pladsholdertekst">
    <w:name w:val="Placeholder Text"/>
    <w:basedOn w:val="Standardskrifttypeiafsnit"/>
    <w:uiPriority w:val="99"/>
    <w:semiHidden/>
    <w:rsid w:val="00E63921"/>
    <w:rPr>
      <w:color w:va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96C9-4F20-43E3-A823-378F4E96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8649</Words>
  <Characters>52764</Characters>
  <Application>Microsoft Office Word</Application>
  <DocSecurity>0</DocSecurity>
  <Lines>439</Lines>
  <Paragraphs>122</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Klinisk Farmakologi</vt:lpstr>
      <vt:lpstr/>
      <vt:lpstr>Introduktion</vt:lpstr>
      <vt:lpstr>Resume</vt:lpstr>
      <vt:lpstr>Anbefalinger</vt:lpstr>
      <vt:lpstr/>
      <vt:lpstr>    </vt:lpstr>
      <vt:lpstr/>
      <vt:lpstr/>
      <vt:lpstr>Resultater</vt:lpstr>
      <vt:lpstr>Konklusion</vt:lpstr>
      <vt:lpstr>Referenceliste</vt:lpstr>
      <vt:lpstr>Bilagsfortegnelse</vt:lpstr>
    </vt:vector>
  </TitlesOfParts>
  <Company>Region Syddanmark</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Klinisk Farmakologi</dc:title>
  <dc:subject>Dansk Selskab for Klinisk Farmakologi</dc:subject>
  <dc:creator>Benni Bees</dc:creator>
  <cp:keywords>2024</cp:keywords>
  <cp:lastModifiedBy>Amalie Elisabeth Moth</cp:lastModifiedBy>
  <cp:revision>2</cp:revision>
  <cp:lastPrinted>2019-12-18T13:46:00Z</cp:lastPrinted>
  <dcterms:created xsi:type="dcterms:W3CDTF">2024-12-11T11:05:00Z</dcterms:created>
  <dcterms:modified xsi:type="dcterms:W3CDTF">2024-12-11T11:05:00Z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